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26AC54B5" w14:textId="77777777" w:rsidR="00AA7DEB" w:rsidRDefault="003955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A73B4" wp14:editId="297592F7">
                <wp:simplePos x="0" y="0"/>
                <wp:positionH relativeFrom="column">
                  <wp:posOffset>361315</wp:posOffset>
                </wp:positionH>
                <wp:positionV relativeFrom="paragraph">
                  <wp:posOffset>-474980</wp:posOffset>
                </wp:positionV>
                <wp:extent cx="1828800" cy="1828800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1D767D" w14:textId="77777777" w:rsidR="00395531" w:rsidRPr="0008450B" w:rsidRDefault="00395531" w:rsidP="00395531">
                            <w:pPr>
                              <w:jc w:val="center"/>
                              <w:rPr>
                                <w:b/>
                                <w:noProof/>
                                <w:color w:val="548DD4" w:themeColor="text2" w:themeTint="99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50B">
                              <w:rPr>
                                <w:b/>
                                <w:noProof/>
                                <w:color w:val="548DD4" w:themeColor="text2" w:themeTint="99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Corrective Actions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A7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45pt;margin-top:-37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D5l7sX3gAAAAoBAAAPAAAAZHJzL2Rvd25yZXYueG1sTI/BTsMwDIbvSLxDZCRuW9quG1tpOqEB&#10;Z8bgAbLGNKWNUzXZVnh6zAmOtj/9/v5yO7lenHEMrScF6TwBgVR701Kj4P3tebYGEaImo3tPqOAL&#10;A2yr66tSF8Zf6BXPh9gIDqFQaAU2xqGQMtQWnQ5zPyDx7cOPTkcex0aaUV843PUyS5KVdLol/mD1&#10;gDuLdXc4OQXrxL103SbbB5d/p0u7e/RPw6dStzfTwz2IiFP8g+FXn9WhYqejP5EJolewXG2YVDC7&#10;y7kCA4s8581RQZYuMpBVKf9XqH4AAAD//wMAUEsBAi0AFAAGAAgAAAAhALaDOJL+AAAA4QEAABMA&#10;AAAAAAAAAAAAAAAAAAAAAFtDb250ZW50X1R5cGVzXS54bWxQSwECLQAUAAYACAAAACEAOP0h/9YA&#10;AACUAQAACwAAAAAAAAAAAAAAAAAvAQAAX3JlbHMvLnJlbHNQSwECLQAUAAYACAAAACEA2L2qTA4C&#10;AAAwBAAADgAAAAAAAAAAAAAAAAAuAgAAZHJzL2Uyb0RvYy54bWxQSwECLQAUAAYACAAAACEA+Ze7&#10;F94AAAAKAQAADwAAAAAAAAAAAAAAAABoBAAAZHJzL2Rvd25yZXYueG1sUEsFBgAAAAAEAAQA8wAA&#10;AHMFAAAAAA==&#10;" filled="f" stroked="f">
                <v:textbox style="mso-fit-shape-to-text:t">
                  <w:txbxContent>
                    <w:p w14:paraId="1A1D767D" w14:textId="77777777" w:rsidR="00395531" w:rsidRPr="0008450B" w:rsidRDefault="00395531" w:rsidP="00395531">
                      <w:pPr>
                        <w:jc w:val="center"/>
                        <w:rPr>
                          <w:b/>
                          <w:noProof/>
                          <w:color w:val="548DD4" w:themeColor="text2" w:themeTint="99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450B">
                        <w:rPr>
                          <w:b/>
                          <w:noProof/>
                          <w:color w:val="548DD4" w:themeColor="text2" w:themeTint="99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Corrective Actions Guide</w:t>
                      </w:r>
                    </w:p>
                  </w:txbxContent>
                </v:textbox>
              </v:shape>
            </w:pict>
          </mc:Fallback>
        </mc:AlternateContent>
      </w:r>
      <w:r w:rsidR="00B841E0">
        <w:rPr>
          <w:noProof/>
        </w:rPr>
        <w:drawing>
          <wp:inline distT="0" distB="0" distL="0" distR="0" wp14:anchorId="1E93C7A7" wp14:editId="375573D2">
            <wp:extent cx="5926016" cy="8220808"/>
            <wp:effectExtent l="95250" t="0" r="939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AA7DEB" w:rsidSect="0039553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2E77" w14:textId="77777777" w:rsidR="00631270" w:rsidRDefault="00631270" w:rsidP="00697B99">
      <w:r>
        <w:separator/>
      </w:r>
    </w:p>
  </w:endnote>
  <w:endnote w:type="continuationSeparator" w:id="0">
    <w:p w14:paraId="42570FCC" w14:textId="77777777" w:rsidR="00631270" w:rsidRDefault="00631270" w:rsidP="0069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BF1A" w14:textId="77777777" w:rsidR="00697B99" w:rsidRPr="00395531" w:rsidRDefault="00697B99">
    <w:pPr>
      <w:pStyle w:val="Footer"/>
      <w:rPr>
        <w:b/>
        <w:sz w:val="32"/>
      </w:rPr>
    </w:pPr>
    <w:r w:rsidRPr="00395531">
      <w:rPr>
        <w:b/>
        <w:sz w:val="32"/>
      </w:rPr>
      <w:t xml:space="preserve">*RCA can be used for </w:t>
    </w:r>
    <w:r w:rsidR="00395531" w:rsidRPr="00395531">
      <w:rPr>
        <w:b/>
        <w:sz w:val="32"/>
      </w:rPr>
      <w:t xml:space="preserve">SPS/SSOP </w:t>
    </w:r>
    <w:proofErr w:type="spellStart"/>
    <w:r w:rsidR="00395531" w:rsidRPr="00395531">
      <w:rPr>
        <w:b/>
        <w:sz w:val="32"/>
      </w:rPr>
      <w:t>noncompliances</w:t>
    </w:r>
    <w:proofErr w:type="spellEnd"/>
    <w:r w:rsidRPr="00395531">
      <w:rPr>
        <w:b/>
        <w:sz w:val="32"/>
      </w:rPr>
      <w:t xml:space="preserve"> </w:t>
    </w:r>
    <w:r w:rsidR="00395531" w:rsidRPr="00395531">
      <w:rPr>
        <w:b/>
        <w:sz w:val="32"/>
      </w:rPr>
      <w:t>when</w:t>
    </w:r>
    <w:r w:rsidRPr="00395531">
      <w:rPr>
        <w:b/>
        <w:sz w:val="32"/>
      </w:rPr>
      <w:t xml:space="preserve"> there is a potential for product adulteration and/or insanitary condition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1C05" w14:textId="77777777" w:rsidR="00631270" w:rsidRDefault="00631270" w:rsidP="00697B99">
      <w:r>
        <w:separator/>
      </w:r>
    </w:p>
  </w:footnote>
  <w:footnote w:type="continuationSeparator" w:id="0">
    <w:p w14:paraId="48EDE8BC" w14:textId="77777777" w:rsidR="00631270" w:rsidRDefault="00631270" w:rsidP="0069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E0"/>
    <w:rsid w:val="0008450B"/>
    <w:rsid w:val="001555B9"/>
    <w:rsid w:val="001711F9"/>
    <w:rsid w:val="002227E3"/>
    <w:rsid w:val="00322C02"/>
    <w:rsid w:val="00395531"/>
    <w:rsid w:val="003B55C8"/>
    <w:rsid w:val="003B72E7"/>
    <w:rsid w:val="00517AF2"/>
    <w:rsid w:val="00623165"/>
    <w:rsid w:val="00631270"/>
    <w:rsid w:val="00697B99"/>
    <w:rsid w:val="007C19A7"/>
    <w:rsid w:val="00804535"/>
    <w:rsid w:val="00816FF6"/>
    <w:rsid w:val="00AA7DEB"/>
    <w:rsid w:val="00B841E0"/>
    <w:rsid w:val="00C173BA"/>
    <w:rsid w:val="00C35D57"/>
    <w:rsid w:val="00D6122B"/>
    <w:rsid w:val="00DF0471"/>
    <w:rsid w:val="00E1787D"/>
    <w:rsid w:val="00EE6F94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2EBC"/>
  <w15:docId w15:val="{DE982B9F-052A-43EA-BEDA-D483EA2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99"/>
  </w:style>
  <w:style w:type="paragraph" w:styleId="Footer">
    <w:name w:val="footer"/>
    <w:basedOn w:val="Normal"/>
    <w:link w:val="FooterChar"/>
    <w:uiPriority w:val="99"/>
    <w:unhideWhenUsed/>
    <w:rsid w:val="00697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91B311-7FD1-4069-B9C3-659A3F0E8882}" type="doc">
      <dgm:prSet loTypeId="urn:microsoft.com/office/officeart/2005/8/layout/default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F78B50F0-E279-43AD-8BF3-9F796DEC1DFC}">
      <dgm:prSet phldrT="[Text]" custT="1"/>
      <dgm:spPr/>
      <dgm:t>
        <a:bodyPr/>
        <a:lstStyle/>
        <a:p>
          <a:pPr algn="ctr"/>
          <a:r>
            <a:rPr lang="en-US" sz="1400" b="1"/>
            <a:t>SPS</a:t>
          </a:r>
        </a:p>
        <a:p>
          <a:pPr algn="ctr"/>
          <a:r>
            <a:rPr lang="en-US" sz="1400"/>
            <a:t>Identify the Cause</a:t>
          </a:r>
        </a:p>
        <a:p>
          <a:pPr algn="ctr"/>
          <a:r>
            <a:rPr lang="en-US" sz="1400"/>
            <a:t>Restore sanitary conditions</a:t>
          </a:r>
        </a:p>
        <a:p>
          <a:pPr algn="ctr"/>
          <a:r>
            <a:rPr lang="en-US" sz="1400"/>
            <a:t>Ensure no product adulteration</a:t>
          </a:r>
        </a:p>
      </dgm:t>
    </dgm:pt>
    <dgm:pt modelId="{E7BCA634-6246-4A9E-B1E7-6E6975884B6A}" type="parTrans" cxnId="{B108F963-64B2-4F4D-AE7E-E62F32B936F5}">
      <dgm:prSet/>
      <dgm:spPr/>
      <dgm:t>
        <a:bodyPr/>
        <a:lstStyle/>
        <a:p>
          <a:pPr algn="ctr"/>
          <a:endParaRPr lang="en-US" sz="2000"/>
        </a:p>
      </dgm:t>
    </dgm:pt>
    <dgm:pt modelId="{C79EA67B-C21F-4BAB-948E-C90DFB57EB91}" type="sibTrans" cxnId="{B108F963-64B2-4F4D-AE7E-E62F32B936F5}">
      <dgm:prSet/>
      <dgm:spPr/>
      <dgm:t>
        <a:bodyPr/>
        <a:lstStyle/>
        <a:p>
          <a:pPr algn="ctr"/>
          <a:endParaRPr lang="en-US" sz="2000"/>
        </a:p>
      </dgm:t>
    </dgm:pt>
    <dgm:pt modelId="{ECA13CF3-092B-4217-A970-F13B1F09639D}">
      <dgm:prSet phldrT="[Text]" custT="1"/>
      <dgm:spPr/>
      <dgm:t>
        <a:bodyPr/>
        <a:lstStyle/>
        <a:p>
          <a:pPr algn="ctr"/>
          <a:r>
            <a:rPr lang="en-US" sz="1400" b="1"/>
            <a:t>Pre-Op SSOP</a:t>
          </a:r>
        </a:p>
        <a:p>
          <a:pPr algn="ctr"/>
          <a:r>
            <a:rPr lang="en-US" sz="1400"/>
            <a:t>Restore sanitary conditions</a:t>
          </a:r>
        </a:p>
      </dgm:t>
    </dgm:pt>
    <dgm:pt modelId="{7D00CB6C-984D-4D59-A1B0-0AF938BE0088}" type="parTrans" cxnId="{DFD444BC-5F43-42D3-82B5-03A155AD4CBA}">
      <dgm:prSet/>
      <dgm:spPr/>
      <dgm:t>
        <a:bodyPr/>
        <a:lstStyle/>
        <a:p>
          <a:pPr algn="ctr"/>
          <a:endParaRPr lang="en-US" sz="2000"/>
        </a:p>
      </dgm:t>
    </dgm:pt>
    <dgm:pt modelId="{F787AE05-0B76-4D5C-A6E8-250D442CE239}" type="sibTrans" cxnId="{DFD444BC-5F43-42D3-82B5-03A155AD4CBA}">
      <dgm:prSet/>
      <dgm:spPr/>
      <dgm:t>
        <a:bodyPr/>
        <a:lstStyle/>
        <a:p>
          <a:pPr algn="ctr"/>
          <a:endParaRPr lang="en-US" sz="2000"/>
        </a:p>
      </dgm:t>
    </dgm:pt>
    <dgm:pt modelId="{0D7C17C4-0B56-4C90-8B03-5E884765B79F}">
      <dgm:prSet phldrT="[Text]" custT="1"/>
      <dgm:spPr/>
      <dgm:t>
        <a:bodyPr/>
        <a:lstStyle/>
        <a:p>
          <a:pPr algn="ctr"/>
          <a:r>
            <a:rPr lang="en-US" sz="1400" b="1"/>
            <a:t>SSOP (No Product Involved)</a:t>
          </a:r>
        </a:p>
        <a:p>
          <a:pPr algn="ctr"/>
          <a:r>
            <a:rPr lang="en-US" sz="1400"/>
            <a:t>Restore sanitary conditions</a:t>
          </a:r>
        </a:p>
        <a:p>
          <a:pPr algn="ctr"/>
          <a:r>
            <a:rPr lang="en-US" sz="1400"/>
            <a:t>Prevent the recurrence of contamination</a:t>
          </a:r>
        </a:p>
      </dgm:t>
    </dgm:pt>
    <dgm:pt modelId="{1D35D641-5689-4645-BED3-05415F1B38CB}" type="parTrans" cxnId="{0A732A97-AAE0-44B6-9955-00E0B6ABF9C3}">
      <dgm:prSet/>
      <dgm:spPr/>
      <dgm:t>
        <a:bodyPr/>
        <a:lstStyle/>
        <a:p>
          <a:pPr algn="ctr"/>
          <a:endParaRPr lang="en-US" sz="2000"/>
        </a:p>
      </dgm:t>
    </dgm:pt>
    <dgm:pt modelId="{DA254898-0A3F-4F52-857D-48E24E226D29}" type="sibTrans" cxnId="{0A732A97-AAE0-44B6-9955-00E0B6ABF9C3}">
      <dgm:prSet/>
      <dgm:spPr/>
      <dgm:t>
        <a:bodyPr/>
        <a:lstStyle/>
        <a:p>
          <a:pPr algn="ctr"/>
          <a:endParaRPr lang="en-US" sz="2000"/>
        </a:p>
      </dgm:t>
    </dgm:pt>
    <dgm:pt modelId="{FE9068D9-4CA8-4CBD-92CA-EAF27EAFDB82}">
      <dgm:prSet phldrT="[Text]" custT="1"/>
      <dgm:spPr/>
      <dgm:t>
        <a:bodyPr/>
        <a:lstStyle/>
        <a:p>
          <a:pPr algn="ctr"/>
          <a:r>
            <a:rPr lang="en-US" sz="1400" b="1"/>
            <a:t>HACCP (Deviation)</a:t>
          </a:r>
        </a:p>
        <a:p>
          <a:pPr algn="ctr"/>
          <a:r>
            <a:rPr lang="en-US" sz="1400"/>
            <a:t>The cause of the deviation is identified and eliminated</a:t>
          </a:r>
        </a:p>
        <a:p>
          <a:pPr algn="ctr"/>
          <a:r>
            <a:rPr lang="en-US" sz="1400"/>
            <a:t>Bring the CCP back under control </a:t>
          </a:r>
        </a:p>
        <a:p>
          <a:pPr algn="ctr"/>
          <a:r>
            <a:rPr lang="en-US" sz="1400"/>
            <a:t>Measures to prevent recurrence </a:t>
          </a:r>
        </a:p>
        <a:p>
          <a:pPr algn="ctr"/>
          <a:r>
            <a:rPr lang="en-US" sz="1400"/>
            <a:t>No adulterated product enter commerce </a:t>
          </a:r>
        </a:p>
      </dgm:t>
    </dgm:pt>
    <dgm:pt modelId="{52B4F78A-1F09-4748-B4C0-5700C326CDC0}" type="parTrans" cxnId="{901AF3C5-F3FA-475B-A899-E8CF9F0CDB88}">
      <dgm:prSet/>
      <dgm:spPr/>
      <dgm:t>
        <a:bodyPr/>
        <a:lstStyle/>
        <a:p>
          <a:pPr algn="ctr"/>
          <a:endParaRPr lang="en-US" sz="2000"/>
        </a:p>
      </dgm:t>
    </dgm:pt>
    <dgm:pt modelId="{A792C44E-1525-4945-A849-DFFA96F7DADC}" type="sibTrans" cxnId="{901AF3C5-F3FA-475B-A899-E8CF9F0CDB88}">
      <dgm:prSet/>
      <dgm:spPr/>
      <dgm:t>
        <a:bodyPr/>
        <a:lstStyle/>
        <a:p>
          <a:pPr algn="ctr"/>
          <a:endParaRPr lang="en-US" sz="2000"/>
        </a:p>
      </dgm:t>
    </dgm:pt>
    <dgm:pt modelId="{8A080BBD-B7FC-4B1F-BF1D-0F4ABE9DB8DD}">
      <dgm:prSet phldrT="[Text]" custT="1"/>
      <dgm:spPr/>
      <dgm:t>
        <a:bodyPr/>
        <a:lstStyle/>
        <a:p>
          <a:pPr algn="ctr"/>
          <a:r>
            <a:rPr lang="en-US" sz="1200" b="1"/>
            <a:t>HACCP (Unforeseen Hazard)</a:t>
          </a:r>
        </a:p>
        <a:p>
          <a:pPr algn="ctr"/>
          <a:r>
            <a:rPr lang="en-US" sz="1200"/>
            <a:t>Segregate and hold product</a:t>
          </a:r>
        </a:p>
        <a:p>
          <a:pPr algn="ctr"/>
          <a:r>
            <a:rPr lang="en-US" sz="1200"/>
            <a:t>Determine acceptability of product</a:t>
          </a:r>
        </a:p>
        <a:p>
          <a:pPr algn="ctr"/>
          <a:r>
            <a:rPr lang="en-US" sz="1200"/>
            <a:t>Ensure no injurious product enters commerce</a:t>
          </a:r>
        </a:p>
        <a:p>
          <a:pPr algn="ctr"/>
          <a:r>
            <a:rPr lang="en-US" sz="1200"/>
            <a:t>Perform review/reassessment to determine if this finding should be incorporated in HACCP plan (possible CCP)</a:t>
          </a:r>
        </a:p>
      </dgm:t>
    </dgm:pt>
    <dgm:pt modelId="{ED9AF606-5B63-4BBA-8D8C-E688660DA5CD}" type="parTrans" cxnId="{8CEFCE64-F87B-4C4A-BAD2-9367E559FD4A}">
      <dgm:prSet/>
      <dgm:spPr/>
      <dgm:t>
        <a:bodyPr/>
        <a:lstStyle/>
        <a:p>
          <a:pPr algn="ctr"/>
          <a:endParaRPr lang="en-US" sz="2000"/>
        </a:p>
      </dgm:t>
    </dgm:pt>
    <dgm:pt modelId="{747354C7-473F-41AA-BB03-BF31469755F9}" type="sibTrans" cxnId="{8CEFCE64-F87B-4C4A-BAD2-9367E559FD4A}">
      <dgm:prSet/>
      <dgm:spPr/>
      <dgm:t>
        <a:bodyPr/>
        <a:lstStyle/>
        <a:p>
          <a:pPr algn="ctr"/>
          <a:endParaRPr lang="en-US" sz="2000"/>
        </a:p>
      </dgm:t>
    </dgm:pt>
    <dgm:pt modelId="{4B0ACF76-9A36-460B-8077-69E7014469B2}">
      <dgm:prSet custT="1"/>
      <dgm:spPr/>
      <dgm:t>
        <a:bodyPr/>
        <a:lstStyle/>
        <a:p>
          <a:r>
            <a:rPr lang="en-US" sz="1400" b="1"/>
            <a:t>SSOP (Product Involved)</a:t>
          </a:r>
        </a:p>
        <a:p>
          <a:r>
            <a:rPr lang="en-US" sz="1400"/>
            <a:t>Ensure appropriate disposition of product(s)</a:t>
          </a:r>
        </a:p>
        <a:p>
          <a:r>
            <a:rPr lang="en-US" sz="1400"/>
            <a:t>Restore sanitary conditions</a:t>
          </a:r>
        </a:p>
        <a:p>
          <a:r>
            <a:rPr lang="en-US" sz="1400"/>
            <a:t>Prevent the recurrence of contamination</a:t>
          </a:r>
        </a:p>
      </dgm:t>
    </dgm:pt>
    <dgm:pt modelId="{D29C419D-AA26-4D79-AE62-405DDEAD18C3}" type="parTrans" cxnId="{0A2905D9-F573-4D5D-8905-845C826342A1}">
      <dgm:prSet/>
      <dgm:spPr/>
      <dgm:t>
        <a:bodyPr/>
        <a:lstStyle/>
        <a:p>
          <a:endParaRPr lang="en-US" sz="2000"/>
        </a:p>
      </dgm:t>
    </dgm:pt>
    <dgm:pt modelId="{BB562DB6-A264-4ED7-8FE4-DA142644C45B}" type="sibTrans" cxnId="{0A2905D9-F573-4D5D-8905-845C826342A1}">
      <dgm:prSet/>
      <dgm:spPr/>
      <dgm:t>
        <a:bodyPr/>
        <a:lstStyle/>
        <a:p>
          <a:endParaRPr lang="en-US" sz="2000"/>
        </a:p>
      </dgm:t>
    </dgm:pt>
    <dgm:pt modelId="{6C558D03-BE70-4423-908E-E9C4DA939836}">
      <dgm:prSet custT="1"/>
      <dgm:spPr/>
      <dgm:t>
        <a:bodyPr/>
        <a:lstStyle/>
        <a:p>
          <a:r>
            <a:rPr lang="en-US" sz="1400" b="1"/>
            <a:t>SSOP &amp; HACCP (Recordkeeping)</a:t>
          </a:r>
        </a:p>
        <a:p>
          <a:r>
            <a:rPr lang="en-US" sz="1400"/>
            <a:t>Bring back into compliance</a:t>
          </a:r>
        </a:p>
      </dgm:t>
    </dgm:pt>
    <dgm:pt modelId="{1BDD3639-02C5-45B1-AB40-4A5448A47EBD}" type="parTrans" cxnId="{BB5CFEB8-0527-412E-A082-802C2AE5E27D}">
      <dgm:prSet/>
      <dgm:spPr/>
      <dgm:t>
        <a:bodyPr/>
        <a:lstStyle/>
        <a:p>
          <a:endParaRPr lang="en-US" sz="2000"/>
        </a:p>
      </dgm:t>
    </dgm:pt>
    <dgm:pt modelId="{0475A6B2-168E-4C58-A4AD-FC325226AF38}" type="sibTrans" cxnId="{BB5CFEB8-0527-412E-A082-802C2AE5E27D}">
      <dgm:prSet/>
      <dgm:spPr/>
      <dgm:t>
        <a:bodyPr/>
        <a:lstStyle/>
        <a:p>
          <a:endParaRPr lang="en-US" sz="2000"/>
        </a:p>
      </dgm:t>
    </dgm:pt>
    <dgm:pt modelId="{D17DB448-660D-473E-A711-1EE333E67074}">
      <dgm:prSet custT="1"/>
      <dgm:spPr/>
      <dgm:t>
        <a:bodyPr/>
        <a:lstStyle/>
        <a:p>
          <a:r>
            <a:rPr lang="en-US" sz="1400" b="1"/>
            <a:t>HACCP (Missed Monitoring)</a:t>
          </a:r>
        </a:p>
        <a:p>
          <a:r>
            <a:rPr lang="en-US" sz="1400"/>
            <a:t>Ensure  product disposition</a:t>
          </a:r>
        </a:p>
        <a:p>
          <a:r>
            <a:rPr lang="en-US" sz="1400"/>
            <a:t>bring back into compliance</a:t>
          </a:r>
        </a:p>
        <a:p>
          <a:r>
            <a:rPr lang="en-US" sz="1400"/>
            <a:t>Utlize  RCA if product adulteration is likely to occur and /or enter i nto commerce</a:t>
          </a:r>
        </a:p>
      </dgm:t>
    </dgm:pt>
    <dgm:pt modelId="{20E3B494-D647-4784-87B4-9BAF742C970E}" type="parTrans" cxnId="{216337EE-2907-4C63-97F8-157A8C60E80C}">
      <dgm:prSet/>
      <dgm:spPr/>
      <dgm:t>
        <a:bodyPr/>
        <a:lstStyle/>
        <a:p>
          <a:endParaRPr lang="en-US" sz="2000"/>
        </a:p>
      </dgm:t>
    </dgm:pt>
    <dgm:pt modelId="{77577CEF-5FCB-483A-A43A-2E248F6377BE}" type="sibTrans" cxnId="{216337EE-2907-4C63-97F8-157A8C60E80C}">
      <dgm:prSet/>
      <dgm:spPr/>
      <dgm:t>
        <a:bodyPr/>
        <a:lstStyle/>
        <a:p>
          <a:endParaRPr lang="en-US" sz="2000"/>
        </a:p>
      </dgm:t>
    </dgm:pt>
    <dgm:pt modelId="{E18C14A0-A342-4A11-8C90-4FF0389D4C5B}" type="pres">
      <dgm:prSet presAssocID="{8091B311-7FD1-4069-B9C3-659A3F0E8882}" presName="diagram" presStyleCnt="0">
        <dgm:presLayoutVars>
          <dgm:dir/>
          <dgm:resizeHandles val="exact"/>
        </dgm:presLayoutVars>
      </dgm:prSet>
      <dgm:spPr/>
    </dgm:pt>
    <dgm:pt modelId="{64CDD7B6-7F19-4725-8D40-6A061E075CEC}" type="pres">
      <dgm:prSet presAssocID="{F78B50F0-E279-43AD-8BF3-9F796DEC1DFC}" presName="node" presStyleLbl="node1" presStyleIdx="0" presStyleCnt="8" custLinFactNeighborX="-26" custLinFactNeighborY="15011">
        <dgm:presLayoutVars>
          <dgm:bulletEnabled val="1"/>
        </dgm:presLayoutVars>
      </dgm:prSet>
      <dgm:spPr/>
    </dgm:pt>
    <dgm:pt modelId="{7E6990AD-A8C1-4068-BF20-001D281BF5C7}" type="pres">
      <dgm:prSet presAssocID="{C79EA67B-C21F-4BAB-948E-C90DFB57EB91}" presName="sibTrans" presStyleCnt="0"/>
      <dgm:spPr/>
    </dgm:pt>
    <dgm:pt modelId="{A282D1B4-26FC-42F0-AE40-77F6C8007E2D}" type="pres">
      <dgm:prSet presAssocID="{ECA13CF3-092B-4217-A970-F13B1F09639D}" presName="node" presStyleLbl="node1" presStyleIdx="1" presStyleCnt="8" custLinFactNeighborX="26" custLinFactNeighborY="15011">
        <dgm:presLayoutVars>
          <dgm:bulletEnabled val="1"/>
        </dgm:presLayoutVars>
      </dgm:prSet>
      <dgm:spPr/>
    </dgm:pt>
    <dgm:pt modelId="{8560837A-69AB-4948-B306-9211FD5238C4}" type="pres">
      <dgm:prSet presAssocID="{F787AE05-0B76-4D5C-A6E8-250D442CE239}" presName="sibTrans" presStyleCnt="0"/>
      <dgm:spPr/>
    </dgm:pt>
    <dgm:pt modelId="{26442BDC-2D5F-433F-82B4-6D6864FC32BE}" type="pres">
      <dgm:prSet presAssocID="{0D7C17C4-0B56-4C90-8B03-5E884765B79F}" presName="node" presStyleLbl="node1" presStyleIdx="2" presStyleCnt="8" custLinFactNeighborX="285" custLinFactNeighborY="3805">
        <dgm:presLayoutVars>
          <dgm:bulletEnabled val="1"/>
        </dgm:presLayoutVars>
      </dgm:prSet>
      <dgm:spPr/>
    </dgm:pt>
    <dgm:pt modelId="{05F4FA1B-FD02-42BB-BA4D-B6D657E17A90}" type="pres">
      <dgm:prSet presAssocID="{DA254898-0A3F-4F52-857D-48E24E226D29}" presName="sibTrans" presStyleCnt="0"/>
      <dgm:spPr/>
    </dgm:pt>
    <dgm:pt modelId="{47A6BF60-EB1C-4232-B978-541A0D53D7C9}" type="pres">
      <dgm:prSet presAssocID="{4B0ACF76-9A36-460B-8077-69E7014469B2}" presName="node" presStyleLbl="node1" presStyleIdx="3" presStyleCnt="8" custLinFactNeighborX="-285" custLinFactNeighborY="3329">
        <dgm:presLayoutVars>
          <dgm:bulletEnabled val="1"/>
        </dgm:presLayoutVars>
      </dgm:prSet>
      <dgm:spPr/>
    </dgm:pt>
    <dgm:pt modelId="{D52AB890-E98C-4E3E-94AE-60C530243C4D}" type="pres">
      <dgm:prSet presAssocID="{BB562DB6-A264-4ED7-8FE4-DA142644C45B}" presName="sibTrans" presStyleCnt="0"/>
      <dgm:spPr/>
    </dgm:pt>
    <dgm:pt modelId="{8262DB92-15F1-4478-BB47-AEBB829ABBC6}" type="pres">
      <dgm:prSet presAssocID="{6C558D03-BE70-4423-908E-E9C4DA939836}" presName="node" presStyleLbl="node1" presStyleIdx="4" presStyleCnt="8" custLinFactNeighborY="-6659">
        <dgm:presLayoutVars>
          <dgm:bulletEnabled val="1"/>
        </dgm:presLayoutVars>
      </dgm:prSet>
      <dgm:spPr/>
    </dgm:pt>
    <dgm:pt modelId="{693C55E1-2E99-4908-B727-8655F1F1A91D}" type="pres">
      <dgm:prSet presAssocID="{0475A6B2-168E-4C58-A4AD-FC325226AF38}" presName="sibTrans" presStyleCnt="0"/>
      <dgm:spPr/>
    </dgm:pt>
    <dgm:pt modelId="{B443C738-C97D-4AAD-A996-C275EF34F15B}" type="pres">
      <dgm:prSet presAssocID="{D17DB448-660D-473E-A711-1EE333E67074}" presName="node" presStyleLbl="node1" presStyleIdx="5" presStyleCnt="8" custLinFactNeighborX="-285" custLinFactNeighborY="-7134">
        <dgm:presLayoutVars>
          <dgm:bulletEnabled val="1"/>
        </dgm:presLayoutVars>
      </dgm:prSet>
      <dgm:spPr/>
    </dgm:pt>
    <dgm:pt modelId="{E1A3CBB8-0584-49CA-AE7B-C6E7243EB53B}" type="pres">
      <dgm:prSet presAssocID="{77577CEF-5FCB-483A-A43A-2E248F6377BE}" presName="sibTrans" presStyleCnt="0"/>
      <dgm:spPr/>
    </dgm:pt>
    <dgm:pt modelId="{2F26AACA-3E68-477E-B1E2-88868D610166}" type="pres">
      <dgm:prSet presAssocID="{FE9068D9-4CA8-4CBD-92CA-EAF27EAFDB82}" presName="node" presStyleLbl="node1" presStyleIdx="6" presStyleCnt="8" custLinFactNeighborX="-12" custLinFactNeighborY="-18741">
        <dgm:presLayoutVars>
          <dgm:bulletEnabled val="1"/>
        </dgm:presLayoutVars>
      </dgm:prSet>
      <dgm:spPr/>
    </dgm:pt>
    <dgm:pt modelId="{337B6D7A-0B04-49B0-8EFD-2829BE9CFE67}" type="pres">
      <dgm:prSet presAssocID="{A792C44E-1525-4945-A849-DFFA96F7DADC}" presName="sibTrans" presStyleCnt="0"/>
      <dgm:spPr/>
    </dgm:pt>
    <dgm:pt modelId="{253D091D-4EC4-4182-944D-49CB3EC364AA}" type="pres">
      <dgm:prSet presAssocID="{8A080BBD-B7FC-4B1F-BF1D-0F4ABE9DB8DD}" presName="node" presStyleLbl="node1" presStyleIdx="7" presStyleCnt="8" custLinFactNeighborX="-108" custLinFactNeighborY="-19218">
        <dgm:presLayoutVars>
          <dgm:bulletEnabled val="1"/>
        </dgm:presLayoutVars>
      </dgm:prSet>
      <dgm:spPr/>
    </dgm:pt>
  </dgm:ptLst>
  <dgm:cxnLst>
    <dgm:cxn modelId="{C6FA7408-6BC3-4125-87D8-CD4B0D0010F1}" type="presOf" srcId="{FE9068D9-4CA8-4CBD-92CA-EAF27EAFDB82}" destId="{2F26AACA-3E68-477E-B1E2-88868D610166}" srcOrd="0" destOrd="0" presId="urn:microsoft.com/office/officeart/2005/8/layout/default"/>
    <dgm:cxn modelId="{1C59D01A-500D-4046-BB3D-87F82499C030}" type="presOf" srcId="{8A080BBD-B7FC-4B1F-BF1D-0F4ABE9DB8DD}" destId="{253D091D-4EC4-4182-944D-49CB3EC364AA}" srcOrd="0" destOrd="0" presId="urn:microsoft.com/office/officeart/2005/8/layout/default"/>
    <dgm:cxn modelId="{A7434A3D-276F-4C16-8303-AB3D5F5EEEF2}" type="presOf" srcId="{F78B50F0-E279-43AD-8BF3-9F796DEC1DFC}" destId="{64CDD7B6-7F19-4725-8D40-6A061E075CEC}" srcOrd="0" destOrd="0" presId="urn:microsoft.com/office/officeart/2005/8/layout/default"/>
    <dgm:cxn modelId="{B6A0245F-D4E8-4147-AD99-518F0F080285}" type="presOf" srcId="{6C558D03-BE70-4423-908E-E9C4DA939836}" destId="{8262DB92-15F1-4478-BB47-AEBB829ABBC6}" srcOrd="0" destOrd="0" presId="urn:microsoft.com/office/officeart/2005/8/layout/default"/>
    <dgm:cxn modelId="{C1C97061-E8EE-415B-83D9-4CBABDB6C218}" type="presOf" srcId="{4B0ACF76-9A36-460B-8077-69E7014469B2}" destId="{47A6BF60-EB1C-4232-B978-541A0D53D7C9}" srcOrd="0" destOrd="0" presId="urn:microsoft.com/office/officeart/2005/8/layout/default"/>
    <dgm:cxn modelId="{2E601C63-C24E-4D2E-BB77-7BCB84C31951}" type="presOf" srcId="{0D7C17C4-0B56-4C90-8B03-5E884765B79F}" destId="{26442BDC-2D5F-433F-82B4-6D6864FC32BE}" srcOrd="0" destOrd="0" presId="urn:microsoft.com/office/officeart/2005/8/layout/default"/>
    <dgm:cxn modelId="{B108F963-64B2-4F4D-AE7E-E62F32B936F5}" srcId="{8091B311-7FD1-4069-B9C3-659A3F0E8882}" destId="{F78B50F0-E279-43AD-8BF3-9F796DEC1DFC}" srcOrd="0" destOrd="0" parTransId="{E7BCA634-6246-4A9E-B1E7-6E6975884B6A}" sibTransId="{C79EA67B-C21F-4BAB-948E-C90DFB57EB91}"/>
    <dgm:cxn modelId="{8CEFCE64-F87B-4C4A-BAD2-9367E559FD4A}" srcId="{8091B311-7FD1-4069-B9C3-659A3F0E8882}" destId="{8A080BBD-B7FC-4B1F-BF1D-0F4ABE9DB8DD}" srcOrd="7" destOrd="0" parTransId="{ED9AF606-5B63-4BBA-8D8C-E688660DA5CD}" sibTransId="{747354C7-473F-41AA-BB03-BF31469755F9}"/>
    <dgm:cxn modelId="{0A732A97-AAE0-44B6-9955-00E0B6ABF9C3}" srcId="{8091B311-7FD1-4069-B9C3-659A3F0E8882}" destId="{0D7C17C4-0B56-4C90-8B03-5E884765B79F}" srcOrd="2" destOrd="0" parTransId="{1D35D641-5689-4645-BED3-05415F1B38CB}" sibTransId="{DA254898-0A3F-4F52-857D-48E24E226D29}"/>
    <dgm:cxn modelId="{BB5CFEB8-0527-412E-A082-802C2AE5E27D}" srcId="{8091B311-7FD1-4069-B9C3-659A3F0E8882}" destId="{6C558D03-BE70-4423-908E-E9C4DA939836}" srcOrd="4" destOrd="0" parTransId="{1BDD3639-02C5-45B1-AB40-4A5448A47EBD}" sibTransId="{0475A6B2-168E-4C58-A4AD-FC325226AF38}"/>
    <dgm:cxn modelId="{DFD444BC-5F43-42D3-82B5-03A155AD4CBA}" srcId="{8091B311-7FD1-4069-B9C3-659A3F0E8882}" destId="{ECA13CF3-092B-4217-A970-F13B1F09639D}" srcOrd="1" destOrd="0" parTransId="{7D00CB6C-984D-4D59-A1B0-0AF938BE0088}" sibTransId="{F787AE05-0B76-4D5C-A6E8-250D442CE239}"/>
    <dgm:cxn modelId="{901AF3C5-F3FA-475B-A899-E8CF9F0CDB88}" srcId="{8091B311-7FD1-4069-B9C3-659A3F0E8882}" destId="{FE9068D9-4CA8-4CBD-92CA-EAF27EAFDB82}" srcOrd="6" destOrd="0" parTransId="{52B4F78A-1F09-4748-B4C0-5700C326CDC0}" sibTransId="{A792C44E-1525-4945-A849-DFFA96F7DADC}"/>
    <dgm:cxn modelId="{0A2905D9-F573-4D5D-8905-845C826342A1}" srcId="{8091B311-7FD1-4069-B9C3-659A3F0E8882}" destId="{4B0ACF76-9A36-460B-8077-69E7014469B2}" srcOrd="3" destOrd="0" parTransId="{D29C419D-AA26-4D79-AE62-405DDEAD18C3}" sibTransId="{BB562DB6-A264-4ED7-8FE4-DA142644C45B}"/>
    <dgm:cxn modelId="{9922BBE9-0A92-4335-AA11-4D8410C79972}" type="presOf" srcId="{ECA13CF3-092B-4217-A970-F13B1F09639D}" destId="{A282D1B4-26FC-42F0-AE40-77F6C8007E2D}" srcOrd="0" destOrd="0" presId="urn:microsoft.com/office/officeart/2005/8/layout/default"/>
    <dgm:cxn modelId="{61D10FEB-0F91-456A-94EF-052F8EBC8E8E}" type="presOf" srcId="{D17DB448-660D-473E-A711-1EE333E67074}" destId="{B443C738-C97D-4AAD-A996-C275EF34F15B}" srcOrd="0" destOrd="0" presId="urn:microsoft.com/office/officeart/2005/8/layout/default"/>
    <dgm:cxn modelId="{216337EE-2907-4C63-97F8-157A8C60E80C}" srcId="{8091B311-7FD1-4069-B9C3-659A3F0E8882}" destId="{D17DB448-660D-473E-A711-1EE333E67074}" srcOrd="5" destOrd="0" parTransId="{20E3B494-D647-4784-87B4-9BAF742C970E}" sibTransId="{77577CEF-5FCB-483A-A43A-2E248F6377BE}"/>
    <dgm:cxn modelId="{C8752FFC-5426-4583-8BB8-BA01B12F96C2}" type="presOf" srcId="{8091B311-7FD1-4069-B9C3-659A3F0E8882}" destId="{E18C14A0-A342-4A11-8C90-4FF0389D4C5B}" srcOrd="0" destOrd="0" presId="urn:microsoft.com/office/officeart/2005/8/layout/default"/>
    <dgm:cxn modelId="{6FF3856B-5AC2-40E4-88AD-60107CE09BE0}" type="presParOf" srcId="{E18C14A0-A342-4A11-8C90-4FF0389D4C5B}" destId="{64CDD7B6-7F19-4725-8D40-6A061E075CEC}" srcOrd="0" destOrd="0" presId="urn:microsoft.com/office/officeart/2005/8/layout/default"/>
    <dgm:cxn modelId="{F802183A-D4E3-4F0A-8DE5-A550D1C922C5}" type="presParOf" srcId="{E18C14A0-A342-4A11-8C90-4FF0389D4C5B}" destId="{7E6990AD-A8C1-4068-BF20-001D281BF5C7}" srcOrd="1" destOrd="0" presId="urn:microsoft.com/office/officeart/2005/8/layout/default"/>
    <dgm:cxn modelId="{CB5C03B0-CAAA-47B0-B267-2D7EF1B26593}" type="presParOf" srcId="{E18C14A0-A342-4A11-8C90-4FF0389D4C5B}" destId="{A282D1B4-26FC-42F0-AE40-77F6C8007E2D}" srcOrd="2" destOrd="0" presId="urn:microsoft.com/office/officeart/2005/8/layout/default"/>
    <dgm:cxn modelId="{7DE9864E-6794-4C86-84D2-36E57ADBFF17}" type="presParOf" srcId="{E18C14A0-A342-4A11-8C90-4FF0389D4C5B}" destId="{8560837A-69AB-4948-B306-9211FD5238C4}" srcOrd="3" destOrd="0" presId="urn:microsoft.com/office/officeart/2005/8/layout/default"/>
    <dgm:cxn modelId="{228BE54D-8044-43C3-80FF-7E2F769C567A}" type="presParOf" srcId="{E18C14A0-A342-4A11-8C90-4FF0389D4C5B}" destId="{26442BDC-2D5F-433F-82B4-6D6864FC32BE}" srcOrd="4" destOrd="0" presId="urn:microsoft.com/office/officeart/2005/8/layout/default"/>
    <dgm:cxn modelId="{98D045FD-7CF1-486B-AB51-5983576AD856}" type="presParOf" srcId="{E18C14A0-A342-4A11-8C90-4FF0389D4C5B}" destId="{05F4FA1B-FD02-42BB-BA4D-B6D657E17A90}" srcOrd="5" destOrd="0" presId="urn:microsoft.com/office/officeart/2005/8/layout/default"/>
    <dgm:cxn modelId="{5EF28B05-D637-4A86-BE20-DBAE63EE4262}" type="presParOf" srcId="{E18C14A0-A342-4A11-8C90-4FF0389D4C5B}" destId="{47A6BF60-EB1C-4232-B978-541A0D53D7C9}" srcOrd="6" destOrd="0" presId="urn:microsoft.com/office/officeart/2005/8/layout/default"/>
    <dgm:cxn modelId="{C0066AEF-233D-40A5-840F-ED7D329554EF}" type="presParOf" srcId="{E18C14A0-A342-4A11-8C90-4FF0389D4C5B}" destId="{D52AB890-E98C-4E3E-94AE-60C530243C4D}" srcOrd="7" destOrd="0" presId="urn:microsoft.com/office/officeart/2005/8/layout/default"/>
    <dgm:cxn modelId="{4DAA9831-9163-4859-AD10-CEBC0403FFAD}" type="presParOf" srcId="{E18C14A0-A342-4A11-8C90-4FF0389D4C5B}" destId="{8262DB92-15F1-4478-BB47-AEBB829ABBC6}" srcOrd="8" destOrd="0" presId="urn:microsoft.com/office/officeart/2005/8/layout/default"/>
    <dgm:cxn modelId="{BDBAFF87-A29B-4536-B436-821EECBE8C20}" type="presParOf" srcId="{E18C14A0-A342-4A11-8C90-4FF0389D4C5B}" destId="{693C55E1-2E99-4908-B727-8655F1F1A91D}" srcOrd="9" destOrd="0" presId="urn:microsoft.com/office/officeart/2005/8/layout/default"/>
    <dgm:cxn modelId="{0E1166DE-19AD-4F3D-9AB9-BE8DB5248268}" type="presParOf" srcId="{E18C14A0-A342-4A11-8C90-4FF0389D4C5B}" destId="{B443C738-C97D-4AAD-A996-C275EF34F15B}" srcOrd="10" destOrd="0" presId="urn:microsoft.com/office/officeart/2005/8/layout/default"/>
    <dgm:cxn modelId="{6B056F9D-CE8E-4FED-AC17-FDF3C09916F8}" type="presParOf" srcId="{E18C14A0-A342-4A11-8C90-4FF0389D4C5B}" destId="{E1A3CBB8-0584-49CA-AE7B-C6E7243EB53B}" srcOrd="11" destOrd="0" presId="urn:microsoft.com/office/officeart/2005/8/layout/default"/>
    <dgm:cxn modelId="{5E95EC24-FC8F-4A08-981D-2ADA2F039CBA}" type="presParOf" srcId="{E18C14A0-A342-4A11-8C90-4FF0389D4C5B}" destId="{2F26AACA-3E68-477E-B1E2-88868D610166}" srcOrd="12" destOrd="0" presId="urn:microsoft.com/office/officeart/2005/8/layout/default"/>
    <dgm:cxn modelId="{7E336F1A-E5AA-4A3A-8532-E456DBD386B6}" type="presParOf" srcId="{E18C14A0-A342-4A11-8C90-4FF0389D4C5B}" destId="{337B6D7A-0B04-49B0-8EFD-2829BE9CFE67}" srcOrd="13" destOrd="0" presId="urn:microsoft.com/office/officeart/2005/8/layout/default"/>
    <dgm:cxn modelId="{106F51FF-6F37-4924-8099-16475911886E}" type="presParOf" srcId="{E18C14A0-A342-4A11-8C90-4FF0389D4C5B}" destId="{253D091D-4EC4-4182-944D-49CB3EC364AA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CDD7B6-7F19-4725-8D40-6A061E075CEC}">
      <dsp:nvSpPr>
        <dsp:cNvPr id="0" name=""/>
        <dsp:cNvSpPr/>
      </dsp:nvSpPr>
      <dsp:spPr>
        <a:xfrm>
          <a:off x="0" y="555848"/>
          <a:ext cx="2821223" cy="16927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SPS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Identify the Cause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Restore sanitary conditions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Ensure no product adulteration</a:t>
          </a:r>
        </a:p>
      </dsp:txBody>
      <dsp:txXfrm>
        <a:off x="0" y="555848"/>
        <a:ext cx="2821223" cy="1692734"/>
      </dsp:txXfrm>
    </dsp:sp>
    <dsp:sp modelId="{A282D1B4-26FC-42F0-AE40-77F6C8007E2D}">
      <dsp:nvSpPr>
        <dsp:cNvPr id="0" name=""/>
        <dsp:cNvSpPr/>
      </dsp:nvSpPr>
      <dsp:spPr>
        <a:xfrm>
          <a:off x="3104792" y="555848"/>
          <a:ext cx="2821223" cy="16927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Pre-Op SSOP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Restore sanitary conditions</a:t>
          </a:r>
        </a:p>
      </dsp:txBody>
      <dsp:txXfrm>
        <a:off x="3104792" y="555848"/>
        <a:ext cx="2821223" cy="1692734"/>
      </dsp:txXfrm>
    </dsp:sp>
    <dsp:sp modelId="{26442BDC-2D5F-433F-82B4-6D6864FC32BE}">
      <dsp:nvSpPr>
        <dsp:cNvPr id="0" name=""/>
        <dsp:cNvSpPr/>
      </dsp:nvSpPr>
      <dsp:spPr>
        <a:xfrm>
          <a:off x="8763" y="2341017"/>
          <a:ext cx="2821223" cy="16927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SSOP (No Product Involved)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Restore sanitary conditions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Prevent the recurrence of contamination</a:t>
          </a:r>
        </a:p>
      </dsp:txBody>
      <dsp:txXfrm>
        <a:off x="8763" y="2341017"/>
        <a:ext cx="2821223" cy="1692734"/>
      </dsp:txXfrm>
    </dsp:sp>
    <dsp:sp modelId="{47A6BF60-EB1C-4232-B978-541A0D53D7C9}">
      <dsp:nvSpPr>
        <dsp:cNvPr id="0" name=""/>
        <dsp:cNvSpPr/>
      </dsp:nvSpPr>
      <dsp:spPr>
        <a:xfrm>
          <a:off x="3096028" y="2332959"/>
          <a:ext cx="2821223" cy="169273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SSOP (Product Involved)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Ensure appropriate disposition of product(s)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Restore sanitary conditions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Prevent the recurrence of contamination</a:t>
          </a:r>
        </a:p>
      </dsp:txBody>
      <dsp:txXfrm>
        <a:off x="3096028" y="2332959"/>
        <a:ext cx="2821223" cy="1692734"/>
      </dsp:txXfrm>
    </dsp:sp>
    <dsp:sp modelId="{8262DB92-15F1-4478-BB47-AEBB829ABBC6}">
      <dsp:nvSpPr>
        <dsp:cNvPr id="0" name=""/>
        <dsp:cNvSpPr/>
      </dsp:nvSpPr>
      <dsp:spPr>
        <a:xfrm>
          <a:off x="723" y="4138746"/>
          <a:ext cx="2821223" cy="169273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SSOP &amp; HACCP (Recordkeeping)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Bring back into compliance</a:t>
          </a:r>
        </a:p>
      </dsp:txBody>
      <dsp:txXfrm>
        <a:off x="723" y="4138746"/>
        <a:ext cx="2821223" cy="1692734"/>
      </dsp:txXfrm>
    </dsp:sp>
    <dsp:sp modelId="{B443C738-C97D-4AAD-A996-C275EF34F15B}">
      <dsp:nvSpPr>
        <dsp:cNvPr id="0" name=""/>
        <dsp:cNvSpPr/>
      </dsp:nvSpPr>
      <dsp:spPr>
        <a:xfrm>
          <a:off x="3096028" y="4130705"/>
          <a:ext cx="2821223" cy="16927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HACCP (Missed Monitoring)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Ensure  product disposition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bring back into compliance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Utlize  RCA if product adulteration is likely to occur and /or enter i nto commerce</a:t>
          </a:r>
        </a:p>
      </dsp:txBody>
      <dsp:txXfrm>
        <a:off x="3096028" y="4130705"/>
        <a:ext cx="2821223" cy="1692734"/>
      </dsp:txXfrm>
    </dsp:sp>
    <dsp:sp modelId="{2F26AACA-3E68-477E-B1E2-88868D610166}">
      <dsp:nvSpPr>
        <dsp:cNvPr id="0" name=""/>
        <dsp:cNvSpPr/>
      </dsp:nvSpPr>
      <dsp:spPr>
        <a:xfrm>
          <a:off x="384" y="5909086"/>
          <a:ext cx="2821223" cy="16927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HACCP (Deviation)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The cause of the deviation is identified and eliminated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Bring the CCP back under control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Measures to prevent recurrence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No adulterated product enter commerce </a:t>
          </a:r>
        </a:p>
      </dsp:txBody>
      <dsp:txXfrm>
        <a:off x="384" y="5909086"/>
        <a:ext cx="2821223" cy="1692734"/>
      </dsp:txXfrm>
    </dsp:sp>
    <dsp:sp modelId="{253D091D-4EC4-4182-944D-49CB3EC364AA}">
      <dsp:nvSpPr>
        <dsp:cNvPr id="0" name=""/>
        <dsp:cNvSpPr/>
      </dsp:nvSpPr>
      <dsp:spPr>
        <a:xfrm>
          <a:off x="3101022" y="5901011"/>
          <a:ext cx="2821223" cy="16927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HACCP (Unforeseen Hazard)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Segregate and hold product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Determine acceptability of product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Ensure no injurious product enters commerce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Perform review/reassessment to determine if this finding should be incorporated in HACCP plan (possible CCP)</a:t>
          </a:r>
        </a:p>
      </dsp:txBody>
      <dsp:txXfrm>
        <a:off x="3101022" y="5901011"/>
        <a:ext cx="2821223" cy="1692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8" ma:contentTypeDescription="Create a new document." ma:contentTypeScope="" ma:versionID="bb6a6132b671f52a54db35642c5baad6">
  <xsd:schema xmlns:xsd="http://www.w3.org/2001/XMLSchema" xmlns:xs="http://www.w3.org/2001/XMLSchema" xmlns:p="http://schemas.microsoft.com/office/2006/metadata/properties" xmlns:ns2="711abd03-5e55-4076-a9df-aa2848ec6abd" xmlns:ns3="c4bd9ceb-8f40-474f-ae84-2e194da07d3b" targetNamespace="http://schemas.microsoft.com/office/2006/metadata/properties" ma:root="true" ma:fieldsID="53558fe67e57024b7078a11f7bc23546" ns2:_="" ns3:_="">
    <xsd:import namespace="711abd03-5e55-4076-a9df-aa2848ec6abd"/>
    <xsd:import namespace="c4bd9ceb-8f40-474f-ae84-2e194da07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E8A34-2069-476C-BA07-C78902B4B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A3640-4962-4893-BCC2-DE6CB7193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bd03-5e55-4076-a9df-aa2848ec6abd"/>
    <ds:schemaRef ds:uri="c4bd9ceb-8f40-474f-ae84-2e194da0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F861D-C6F6-480F-8E5E-0676E32BF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Donja Smith</dc:creator>
  <cp:lastModifiedBy>Daniel, Kenyatta</cp:lastModifiedBy>
  <cp:revision>2</cp:revision>
  <dcterms:created xsi:type="dcterms:W3CDTF">2023-11-06T15:54:00Z</dcterms:created>
  <dcterms:modified xsi:type="dcterms:W3CDTF">2023-11-06T15:54:00Z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0x01010001300ADF75EEAD4AA94DD3D6BE4FC340</vt:lpwstr>
  </property>
</Properties>
</file>