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3C56" w14:textId="77777777" w:rsidR="00522466" w:rsidRPr="00522466" w:rsidRDefault="00812B80">
      <w:pPr>
        <w:rPr>
          <w:rFonts w:ascii="Arial Rounded MT Bold" w:hAnsi="Arial Rounded MT Bold"/>
          <w:noProof/>
          <w:sz w:val="32"/>
          <w:szCs w:val="32"/>
        </w:rPr>
      </w:pPr>
      <w:r w:rsidRPr="00522466">
        <w:rPr>
          <w:rFonts w:ascii="Arial Rounded MT Bold" w:hAnsi="Arial Rounded MT Bold"/>
          <w:noProof/>
          <w:sz w:val="32"/>
          <w:szCs w:val="32"/>
        </w:rPr>
        <w:t>If IPP observes abnormal conditons or diseases during ante-mortem inspection referenced in 9 CFR 309.2</w:t>
      </w:r>
      <w:r w:rsidR="00522466" w:rsidRPr="00522466">
        <w:rPr>
          <w:rFonts w:ascii="Arial Rounded MT Bold" w:hAnsi="Arial Rounded MT Bold"/>
          <w:noProof/>
          <w:sz w:val="32"/>
          <w:szCs w:val="32"/>
        </w:rPr>
        <w:t xml:space="preserve"> follow through the process below to suspect the animal</w:t>
      </w:r>
      <w:r w:rsidR="00522466">
        <w:rPr>
          <w:rFonts w:ascii="Arial Rounded MT Bold" w:hAnsi="Arial Rounded MT Bold"/>
          <w:noProof/>
          <w:sz w:val="32"/>
          <w:szCs w:val="32"/>
        </w:rPr>
        <w:t>:</w:t>
      </w:r>
    </w:p>
    <w:p w14:paraId="51F77E84" w14:textId="02D8A5B5" w:rsidR="005702CF" w:rsidRDefault="00106F07" w:rsidP="005E176F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14C23C" wp14:editId="2ABFDCC3">
            <wp:simplePos x="0" y="0"/>
            <wp:positionH relativeFrom="column">
              <wp:posOffset>4762500</wp:posOffset>
            </wp:positionH>
            <wp:positionV relativeFrom="paragraph">
              <wp:posOffset>3328670</wp:posOffset>
            </wp:positionV>
            <wp:extent cx="841375" cy="841375"/>
            <wp:effectExtent l="0" t="0" r="0" b="0"/>
            <wp:wrapNone/>
            <wp:docPr id="1798481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466">
        <w:rPr>
          <w:noProof/>
        </w:rPr>
        <w:drawing>
          <wp:inline distT="0" distB="0" distL="0" distR="0" wp14:anchorId="64465CC7" wp14:editId="50F50CA5">
            <wp:extent cx="5875020" cy="4013200"/>
            <wp:effectExtent l="3810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93BB8C6" w14:textId="34F73781" w:rsidR="00BF47D7" w:rsidRPr="00BF47D7" w:rsidRDefault="00165341" w:rsidP="00BF47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0D88" wp14:editId="71C9E2BB">
                <wp:simplePos x="0" y="0"/>
                <wp:positionH relativeFrom="column">
                  <wp:posOffset>577850</wp:posOffset>
                </wp:positionH>
                <wp:positionV relativeFrom="paragraph">
                  <wp:posOffset>147320</wp:posOffset>
                </wp:positionV>
                <wp:extent cx="4629150" cy="254000"/>
                <wp:effectExtent l="0" t="0" r="0" b="0"/>
                <wp:wrapNone/>
                <wp:docPr id="16833120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54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0A850" w14:textId="50773DC9" w:rsidR="00165341" w:rsidRPr="009F2023" w:rsidRDefault="009F202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F2023">
                              <w:rPr>
                                <w:color w:val="FFFFFF" w:themeColor="background1"/>
                              </w:rPr>
                              <w:t>Call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the Raleigh Office to request a </w:t>
                            </w:r>
                            <w:r w:rsidR="00750592">
                              <w:rPr>
                                <w:color w:val="FFFFFF" w:themeColor="background1"/>
                              </w:rPr>
                              <w:t xml:space="preserve">veterinary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disposition at </w:t>
                            </w:r>
                            <w:r w:rsidR="00750592">
                              <w:rPr>
                                <w:color w:val="FFFFFF" w:themeColor="background1"/>
                              </w:rPr>
                              <w:t>1-800-477-9230.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90D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.5pt;margin-top:11.6pt;width:364.5pt;height: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" fillcolor="#4f81bd [3204]" stroked="f" strokeweight=".5pt">
                <v:textbox>
                  <w:txbxContent>
                    <w:p w14:paraId="4A40A850" w14:textId="50773DC9" w:rsidR="00165341" w:rsidRPr="009F2023" w:rsidRDefault="009F2023">
                      <w:pPr>
                        <w:rPr>
                          <w:color w:val="FFFFFF" w:themeColor="background1"/>
                        </w:rPr>
                      </w:pPr>
                      <w:r w:rsidRPr="009F2023">
                        <w:rPr>
                          <w:color w:val="FFFFFF" w:themeColor="background1"/>
                        </w:rPr>
                        <w:t>Call</w:t>
                      </w:r>
                      <w:r>
                        <w:rPr>
                          <w:color w:val="FFFFFF" w:themeColor="background1"/>
                        </w:rPr>
                        <w:t xml:space="preserve"> the Raleigh Office to request a </w:t>
                      </w:r>
                      <w:r w:rsidR="00750592">
                        <w:rPr>
                          <w:color w:val="FFFFFF" w:themeColor="background1"/>
                        </w:rPr>
                        <w:t xml:space="preserve">veterinary </w:t>
                      </w:r>
                      <w:r>
                        <w:rPr>
                          <w:color w:val="FFFFFF" w:themeColor="background1"/>
                        </w:rPr>
                        <w:t xml:space="preserve">disposition at </w:t>
                      </w:r>
                      <w:r w:rsidR="00750592">
                        <w:rPr>
                          <w:color w:val="FFFFFF" w:themeColor="background1"/>
                        </w:rPr>
                        <w:t>1-800-477-9230.</w:t>
                      </w:r>
                    </w:p>
                  </w:txbxContent>
                </v:textbox>
              </v:shape>
            </w:pict>
          </mc:Fallback>
        </mc:AlternateContent>
      </w:r>
      <w:r w:rsidR="00453913">
        <w:t xml:space="preserve">             </w:t>
      </w:r>
      <w:r w:rsidR="00527F42">
        <w:rPr>
          <w:noProof/>
        </w:rPr>
        <w:drawing>
          <wp:inline distT="0" distB="0" distL="0" distR="0" wp14:anchorId="2EE3A6C4" wp14:editId="48F62020">
            <wp:extent cx="4999355" cy="527050"/>
            <wp:effectExtent l="0" t="0" r="0" b="6350"/>
            <wp:docPr id="7971905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90532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D6E8A" w14:textId="68763EBD" w:rsidR="00522466" w:rsidRDefault="00453913">
      <w:r>
        <w:rPr>
          <w:noProof/>
        </w:rPr>
        <w:drawing>
          <wp:inline distT="0" distB="0" distL="0" distR="0" wp14:anchorId="221C0CD1" wp14:editId="2EF3B895">
            <wp:extent cx="6343650" cy="2032000"/>
            <wp:effectExtent l="0" t="0" r="0" b="254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522466" w:rsidSect="00990662">
      <w:headerReference w:type="default" r:id="rId22"/>
      <w:footerReference w:type="defaul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335F" w14:textId="77777777" w:rsidR="00D066D9" w:rsidRDefault="00D066D9" w:rsidP="00C32AAB">
      <w:pPr>
        <w:spacing w:after="0" w:line="240" w:lineRule="auto"/>
      </w:pPr>
      <w:r>
        <w:separator/>
      </w:r>
    </w:p>
  </w:endnote>
  <w:endnote w:type="continuationSeparator" w:id="0">
    <w:p w14:paraId="6070171B" w14:textId="77777777" w:rsidR="00D066D9" w:rsidRDefault="00D066D9" w:rsidP="00C3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2766" w14:textId="21755BBA" w:rsidR="00C32AAB" w:rsidRDefault="00C32AA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599C" w14:textId="77777777" w:rsidR="00D066D9" w:rsidRDefault="00D066D9" w:rsidP="00C32AAB">
      <w:pPr>
        <w:spacing w:after="0" w:line="240" w:lineRule="auto"/>
      </w:pPr>
      <w:r>
        <w:separator/>
      </w:r>
    </w:p>
  </w:footnote>
  <w:footnote w:type="continuationSeparator" w:id="0">
    <w:p w14:paraId="1098878B" w14:textId="77777777" w:rsidR="00D066D9" w:rsidRDefault="00D066D9" w:rsidP="00C3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D5BD" w14:textId="6739D579" w:rsidR="00990662" w:rsidRDefault="00B404EB">
    <w:pPr>
      <w:pStyle w:val="Header"/>
    </w:pPr>
    <w:r>
      <w:t>Slaughter Suspect Instructions</w:t>
    </w:r>
    <w:r>
      <w:ptab w:relativeTo="margin" w:alignment="center" w:leader="none"/>
    </w:r>
    <w:r>
      <w:ptab w:relativeTo="margin" w:alignment="right" w:leader="none"/>
    </w:r>
    <w:r>
      <w:t xml:space="preserve">Updated: </w:t>
    </w:r>
    <w:r w:rsidR="00915C0F">
      <w:t>02</w:t>
    </w:r>
    <w:r>
      <w:t>/1/2</w:t>
    </w:r>
    <w:r w:rsidR="00915C0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0119"/>
    <w:multiLevelType w:val="hybridMultilevel"/>
    <w:tmpl w:val="AFF24D6E"/>
    <w:lvl w:ilvl="0" w:tplc="D8CA7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4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09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26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0E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0C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6E9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04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732076"/>
    <w:multiLevelType w:val="hybridMultilevel"/>
    <w:tmpl w:val="EF1459B4"/>
    <w:lvl w:ilvl="0" w:tplc="D9D43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AE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7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00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A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E0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2D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AF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29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11834367">
    <w:abstractNumId w:val="0"/>
  </w:num>
  <w:num w:numId="2" w16cid:durableId="71605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466"/>
    <w:rsid w:val="0003370B"/>
    <w:rsid w:val="00106F07"/>
    <w:rsid w:val="00163E18"/>
    <w:rsid w:val="00165341"/>
    <w:rsid w:val="001B56A4"/>
    <w:rsid w:val="001C2CDC"/>
    <w:rsid w:val="001C6DF4"/>
    <w:rsid w:val="00313B35"/>
    <w:rsid w:val="00356029"/>
    <w:rsid w:val="00384251"/>
    <w:rsid w:val="00453913"/>
    <w:rsid w:val="00522466"/>
    <w:rsid w:val="00527F42"/>
    <w:rsid w:val="005702CF"/>
    <w:rsid w:val="00596403"/>
    <w:rsid w:val="005E176F"/>
    <w:rsid w:val="00750592"/>
    <w:rsid w:val="007710DB"/>
    <w:rsid w:val="007B3A94"/>
    <w:rsid w:val="00812B80"/>
    <w:rsid w:val="00915C0F"/>
    <w:rsid w:val="00990662"/>
    <w:rsid w:val="009F2023"/>
    <w:rsid w:val="00A314A1"/>
    <w:rsid w:val="00A46EBB"/>
    <w:rsid w:val="00A55583"/>
    <w:rsid w:val="00AD06CD"/>
    <w:rsid w:val="00B404EB"/>
    <w:rsid w:val="00BF47D7"/>
    <w:rsid w:val="00C32AAB"/>
    <w:rsid w:val="00C92C5D"/>
    <w:rsid w:val="00D066D9"/>
    <w:rsid w:val="00D40DFF"/>
    <w:rsid w:val="00D63426"/>
    <w:rsid w:val="00DA6F68"/>
    <w:rsid w:val="00DD3C00"/>
    <w:rsid w:val="00EB3F1D"/>
    <w:rsid w:val="00EE7D51"/>
    <w:rsid w:val="00EF4AA5"/>
    <w:rsid w:val="00F72D16"/>
    <w:rsid w:val="00F73379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F9C8"/>
  <w15:docId w15:val="{7DA6EE80-500C-4B4A-AE42-D2E078B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AAB"/>
  </w:style>
  <w:style w:type="paragraph" w:styleId="Footer">
    <w:name w:val="footer"/>
    <w:basedOn w:val="Normal"/>
    <w:link w:val="FooterChar"/>
    <w:uiPriority w:val="99"/>
    <w:unhideWhenUsed/>
    <w:rsid w:val="00C3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diagramQuickStyle" Target="diagrams/quickStyl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05032A-D919-4334-ACF6-C29C8545F54C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32C3A5-DD34-4070-8641-84B76BA50D2A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en-US" sz="1000"/>
            <a:t>Have the establishment segregate the "suspect" animal</a:t>
          </a:r>
        </a:p>
        <a:p>
          <a:pPr algn="l"/>
          <a:r>
            <a:rPr lang="en-US" sz="1000"/>
            <a:t> - If the "suspect" animal is in a pen that meets the requirements of a suspect pen the animal can be left there if it would cause undue harm to move it. </a:t>
          </a:r>
        </a:p>
      </dgm:t>
    </dgm:pt>
    <dgm:pt modelId="{EDD7A2FE-07BE-425B-A428-B63876DC92F3}" type="parTrans" cxnId="{1773ED8C-38BF-4D1C-81EA-20302E77DA19}">
      <dgm:prSet/>
      <dgm:spPr/>
      <dgm:t>
        <a:bodyPr/>
        <a:lstStyle/>
        <a:p>
          <a:endParaRPr lang="en-US"/>
        </a:p>
      </dgm:t>
    </dgm:pt>
    <dgm:pt modelId="{3A9EB2E0-A328-46D2-96BB-FC59CACD0D78}" type="sibTrans" cxnId="{1773ED8C-38BF-4D1C-81EA-20302E77DA19}">
      <dgm:prSet/>
      <dgm:spPr/>
      <dgm:t>
        <a:bodyPr/>
        <a:lstStyle/>
        <a:p>
          <a:endParaRPr lang="en-US"/>
        </a:p>
      </dgm:t>
    </dgm:pt>
    <dgm:pt modelId="{EBA1C0E0-92A7-4286-9905-403A0ED7A03B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 sz="1000"/>
            <a:t>Attach the suspect tag to the pen containing the suspect animal.</a:t>
          </a:r>
        </a:p>
        <a:p>
          <a:r>
            <a:rPr lang="en-US" sz="1000"/>
            <a:t>- If there are multiple suspects, have the establishment attach the tag to the individual animal (i.e., rubberband it to the ear).</a:t>
          </a:r>
        </a:p>
        <a:p>
          <a:r>
            <a:rPr lang="en-US" sz="1000"/>
            <a:t>-If a non-ambulatory disabled cow is suspected, also attach a FSIS Form 6502-1 "U.S. Rejected - U.S. Retained" tag to the pen containing the affected animal.</a:t>
          </a:r>
        </a:p>
      </dgm:t>
    </dgm:pt>
    <dgm:pt modelId="{4573A9E7-0C02-493A-BBBC-B20ABDF6CD5F}" type="parTrans" cxnId="{09BF3740-8A94-4E34-A769-AE1B5F5D54F7}">
      <dgm:prSet/>
      <dgm:spPr/>
      <dgm:t>
        <a:bodyPr/>
        <a:lstStyle/>
        <a:p>
          <a:endParaRPr lang="en-US"/>
        </a:p>
      </dgm:t>
    </dgm:pt>
    <dgm:pt modelId="{2F41CD06-3030-41AF-A696-565AEB353451}" type="sibTrans" cxnId="{09BF3740-8A94-4E34-A769-AE1B5F5D54F7}">
      <dgm:prSet/>
      <dgm:spPr/>
      <dgm:t>
        <a:bodyPr/>
        <a:lstStyle/>
        <a:p>
          <a:endParaRPr lang="en-US"/>
        </a:p>
      </dgm:t>
    </dgm:pt>
    <dgm:pt modelId="{E3DF2EC2-3F72-4D8A-BCF6-86F5D3551EAF}">
      <dgm:prSet phldrT="[Text]" custT="1"/>
      <dgm:spPr>
        <a:solidFill>
          <a:schemeClr val="accent4"/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1000"/>
            <a:t>Fill out top portion of Identfication Tag Ante-Mortem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1000"/>
            <a:t>-FSIS Form 6150.1 (T/A plants) 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1000"/>
            <a:t>-OR MPIS Form 5a (State plants)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1000"/>
            <a:t>The RVMO will fill out the bottom portion and conduct disposition which will lead to one of the results below </a:t>
          </a:r>
        </a:p>
      </dgm:t>
    </dgm:pt>
    <dgm:pt modelId="{53B926CB-CD3F-4313-8C4E-B6401920F3B9}" type="parTrans" cxnId="{12CE7A81-76D3-4E9E-8BC9-86E12F0C07F7}">
      <dgm:prSet/>
      <dgm:spPr/>
      <dgm:t>
        <a:bodyPr/>
        <a:lstStyle/>
        <a:p>
          <a:endParaRPr lang="en-US"/>
        </a:p>
      </dgm:t>
    </dgm:pt>
    <dgm:pt modelId="{A7026986-85B7-42E7-B0D0-83106A917D6B}" type="sibTrans" cxnId="{12CE7A81-76D3-4E9E-8BC9-86E12F0C07F7}">
      <dgm:prSet/>
      <dgm:spPr/>
      <dgm:t>
        <a:bodyPr/>
        <a:lstStyle/>
        <a:p>
          <a:endParaRPr lang="en-US"/>
        </a:p>
      </dgm:t>
    </dgm:pt>
    <dgm:pt modelId="{071BD620-CAF8-4CEB-B52D-F9B48603F895}" type="pres">
      <dgm:prSet presAssocID="{4C05032A-D919-4334-ACF6-C29C8545F54C}" presName="outerComposite" presStyleCnt="0">
        <dgm:presLayoutVars>
          <dgm:chMax val="5"/>
          <dgm:dir/>
          <dgm:resizeHandles val="exact"/>
        </dgm:presLayoutVars>
      </dgm:prSet>
      <dgm:spPr/>
    </dgm:pt>
    <dgm:pt modelId="{8CC153FA-6226-4BAD-838D-E0980C2AA910}" type="pres">
      <dgm:prSet presAssocID="{4C05032A-D919-4334-ACF6-C29C8545F54C}" presName="dummyMaxCanvas" presStyleCnt="0">
        <dgm:presLayoutVars/>
      </dgm:prSet>
      <dgm:spPr/>
    </dgm:pt>
    <dgm:pt modelId="{EB6AEEF2-B0D5-409E-91D3-D9D30D925FAD}" type="pres">
      <dgm:prSet presAssocID="{4C05032A-D919-4334-ACF6-C29C8545F54C}" presName="ThreeNodes_1" presStyleLbl="node1" presStyleIdx="0" presStyleCnt="3" custScaleY="58895">
        <dgm:presLayoutVars>
          <dgm:bulletEnabled val="1"/>
        </dgm:presLayoutVars>
      </dgm:prSet>
      <dgm:spPr/>
    </dgm:pt>
    <dgm:pt modelId="{9DA899AA-A61A-44F1-B420-614C14B8B304}" type="pres">
      <dgm:prSet presAssocID="{4C05032A-D919-4334-ACF6-C29C8545F54C}" presName="ThreeNodes_2" presStyleLbl="node1" presStyleIdx="1" presStyleCnt="3" custLinFactNeighborX="-381" custLinFactNeighborY="-22203">
        <dgm:presLayoutVars>
          <dgm:bulletEnabled val="1"/>
        </dgm:presLayoutVars>
      </dgm:prSet>
      <dgm:spPr/>
    </dgm:pt>
    <dgm:pt modelId="{5F718D08-B3E3-45DD-AD32-5AEB0E256880}" type="pres">
      <dgm:prSet presAssocID="{4C05032A-D919-4334-ACF6-C29C8545F54C}" presName="ThreeNodes_3" presStyleLbl="node1" presStyleIdx="2" presStyleCnt="3" custLinFactNeighborX="3" custLinFactNeighborY="-24177">
        <dgm:presLayoutVars>
          <dgm:bulletEnabled val="1"/>
        </dgm:presLayoutVars>
      </dgm:prSet>
      <dgm:spPr/>
    </dgm:pt>
    <dgm:pt modelId="{7AE8A7CF-8E25-454B-A11D-E0DDC7822B33}" type="pres">
      <dgm:prSet presAssocID="{4C05032A-D919-4334-ACF6-C29C8545F54C}" presName="ThreeConn_1-2" presStyleLbl="fgAccFollowNode1" presStyleIdx="0" presStyleCnt="2" custLinFactNeighborX="-71667" custLinFactNeighborY="-42508">
        <dgm:presLayoutVars>
          <dgm:bulletEnabled val="1"/>
        </dgm:presLayoutVars>
      </dgm:prSet>
      <dgm:spPr/>
    </dgm:pt>
    <dgm:pt modelId="{741F9BF1-010A-47FD-8A5B-F252212C2230}" type="pres">
      <dgm:prSet presAssocID="{4C05032A-D919-4334-ACF6-C29C8545F54C}" presName="ThreeConn_2-3" presStyleLbl="fgAccFollowNode1" presStyleIdx="1" presStyleCnt="2" custLinFactNeighborX="-78186" custLinFactNeighborY="-42509">
        <dgm:presLayoutVars>
          <dgm:bulletEnabled val="1"/>
        </dgm:presLayoutVars>
      </dgm:prSet>
      <dgm:spPr/>
    </dgm:pt>
    <dgm:pt modelId="{12F9EBA8-C60D-4D0B-A044-B8BC56C28CF9}" type="pres">
      <dgm:prSet presAssocID="{4C05032A-D919-4334-ACF6-C29C8545F54C}" presName="ThreeNodes_1_text" presStyleLbl="node1" presStyleIdx="2" presStyleCnt="3">
        <dgm:presLayoutVars>
          <dgm:bulletEnabled val="1"/>
        </dgm:presLayoutVars>
      </dgm:prSet>
      <dgm:spPr/>
    </dgm:pt>
    <dgm:pt modelId="{70EC2C92-14BE-4B55-B3B8-F3F74E34674A}" type="pres">
      <dgm:prSet presAssocID="{4C05032A-D919-4334-ACF6-C29C8545F54C}" presName="ThreeNodes_2_text" presStyleLbl="node1" presStyleIdx="2" presStyleCnt="3">
        <dgm:presLayoutVars>
          <dgm:bulletEnabled val="1"/>
        </dgm:presLayoutVars>
      </dgm:prSet>
      <dgm:spPr/>
    </dgm:pt>
    <dgm:pt modelId="{C188FE34-8437-4403-8D80-8D75944A5C60}" type="pres">
      <dgm:prSet presAssocID="{4C05032A-D919-4334-ACF6-C29C8545F54C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80A29B32-126F-4351-8CB8-AB7182320DE6}" type="presOf" srcId="{5032C3A5-DD34-4070-8641-84B76BA50D2A}" destId="{12F9EBA8-C60D-4D0B-A044-B8BC56C28CF9}" srcOrd="1" destOrd="0" presId="urn:microsoft.com/office/officeart/2005/8/layout/vProcess5"/>
    <dgm:cxn modelId="{315A6D37-CC2B-4087-9A46-74D8FC6CD723}" type="presOf" srcId="{3A9EB2E0-A328-46D2-96BB-FC59CACD0D78}" destId="{7AE8A7CF-8E25-454B-A11D-E0DDC7822B33}" srcOrd="0" destOrd="0" presId="urn:microsoft.com/office/officeart/2005/8/layout/vProcess5"/>
    <dgm:cxn modelId="{09BF3740-8A94-4E34-A769-AE1B5F5D54F7}" srcId="{4C05032A-D919-4334-ACF6-C29C8545F54C}" destId="{EBA1C0E0-92A7-4286-9905-403A0ED7A03B}" srcOrd="1" destOrd="0" parTransId="{4573A9E7-0C02-493A-BBBC-B20ABDF6CD5F}" sibTransId="{2F41CD06-3030-41AF-A696-565AEB353451}"/>
    <dgm:cxn modelId="{24902D5F-8639-4776-B7E7-0A555349E29C}" type="presOf" srcId="{EBA1C0E0-92A7-4286-9905-403A0ED7A03B}" destId="{9DA899AA-A61A-44F1-B420-614C14B8B304}" srcOrd="0" destOrd="0" presId="urn:microsoft.com/office/officeart/2005/8/layout/vProcess5"/>
    <dgm:cxn modelId="{EF2AA548-0162-4DE6-9921-F7FB9B2B40E8}" type="presOf" srcId="{5032C3A5-DD34-4070-8641-84B76BA50D2A}" destId="{EB6AEEF2-B0D5-409E-91D3-D9D30D925FAD}" srcOrd="0" destOrd="0" presId="urn:microsoft.com/office/officeart/2005/8/layout/vProcess5"/>
    <dgm:cxn modelId="{12CE7A81-76D3-4E9E-8BC9-86E12F0C07F7}" srcId="{4C05032A-D919-4334-ACF6-C29C8545F54C}" destId="{E3DF2EC2-3F72-4D8A-BCF6-86F5D3551EAF}" srcOrd="2" destOrd="0" parTransId="{53B926CB-CD3F-4313-8C4E-B6401920F3B9}" sibTransId="{A7026986-85B7-42E7-B0D0-83106A917D6B}"/>
    <dgm:cxn modelId="{1773ED8C-38BF-4D1C-81EA-20302E77DA19}" srcId="{4C05032A-D919-4334-ACF6-C29C8545F54C}" destId="{5032C3A5-DD34-4070-8641-84B76BA50D2A}" srcOrd="0" destOrd="0" parTransId="{EDD7A2FE-07BE-425B-A428-B63876DC92F3}" sibTransId="{3A9EB2E0-A328-46D2-96BB-FC59CACD0D78}"/>
    <dgm:cxn modelId="{29C6B7B4-4B86-4EA7-8731-EBE46973DF8D}" type="presOf" srcId="{E3DF2EC2-3F72-4D8A-BCF6-86F5D3551EAF}" destId="{C188FE34-8437-4403-8D80-8D75944A5C60}" srcOrd="1" destOrd="0" presId="urn:microsoft.com/office/officeart/2005/8/layout/vProcess5"/>
    <dgm:cxn modelId="{9CE563D5-BD65-42D8-8D3A-7A32C70D22ED}" type="presOf" srcId="{2F41CD06-3030-41AF-A696-565AEB353451}" destId="{741F9BF1-010A-47FD-8A5B-F252212C2230}" srcOrd="0" destOrd="0" presId="urn:microsoft.com/office/officeart/2005/8/layout/vProcess5"/>
    <dgm:cxn modelId="{D3E42EED-8793-40BB-BF3B-CFEE6036E6E1}" type="presOf" srcId="{E3DF2EC2-3F72-4D8A-BCF6-86F5D3551EAF}" destId="{5F718D08-B3E3-45DD-AD32-5AEB0E256880}" srcOrd="0" destOrd="0" presId="urn:microsoft.com/office/officeart/2005/8/layout/vProcess5"/>
    <dgm:cxn modelId="{D5F2A4EF-5A32-4702-8D1D-4235A2000C04}" type="presOf" srcId="{EBA1C0E0-92A7-4286-9905-403A0ED7A03B}" destId="{70EC2C92-14BE-4B55-B3B8-F3F74E34674A}" srcOrd="1" destOrd="0" presId="urn:microsoft.com/office/officeart/2005/8/layout/vProcess5"/>
    <dgm:cxn modelId="{0EDDC9FE-408D-4B6F-B029-95E1110B5A84}" type="presOf" srcId="{4C05032A-D919-4334-ACF6-C29C8545F54C}" destId="{071BD620-CAF8-4CEB-B52D-F9B48603F895}" srcOrd="0" destOrd="0" presId="urn:microsoft.com/office/officeart/2005/8/layout/vProcess5"/>
    <dgm:cxn modelId="{6B17D001-E2C0-431B-B13E-D375F645624B}" type="presParOf" srcId="{071BD620-CAF8-4CEB-B52D-F9B48603F895}" destId="{8CC153FA-6226-4BAD-838D-E0980C2AA910}" srcOrd="0" destOrd="0" presId="urn:microsoft.com/office/officeart/2005/8/layout/vProcess5"/>
    <dgm:cxn modelId="{1EF710F8-8B6F-4EA4-92ED-3194927FE361}" type="presParOf" srcId="{071BD620-CAF8-4CEB-B52D-F9B48603F895}" destId="{EB6AEEF2-B0D5-409E-91D3-D9D30D925FAD}" srcOrd="1" destOrd="0" presId="urn:microsoft.com/office/officeart/2005/8/layout/vProcess5"/>
    <dgm:cxn modelId="{39A127A8-E56D-4A0C-A9CF-79B7BC1C7764}" type="presParOf" srcId="{071BD620-CAF8-4CEB-B52D-F9B48603F895}" destId="{9DA899AA-A61A-44F1-B420-614C14B8B304}" srcOrd="2" destOrd="0" presId="urn:microsoft.com/office/officeart/2005/8/layout/vProcess5"/>
    <dgm:cxn modelId="{38D616DE-0AAA-4BDC-A8D7-4FA100831E91}" type="presParOf" srcId="{071BD620-CAF8-4CEB-B52D-F9B48603F895}" destId="{5F718D08-B3E3-45DD-AD32-5AEB0E256880}" srcOrd="3" destOrd="0" presId="urn:microsoft.com/office/officeart/2005/8/layout/vProcess5"/>
    <dgm:cxn modelId="{B8F675B3-C718-4AC1-8FE2-A1074D29A7C3}" type="presParOf" srcId="{071BD620-CAF8-4CEB-B52D-F9B48603F895}" destId="{7AE8A7CF-8E25-454B-A11D-E0DDC7822B33}" srcOrd="4" destOrd="0" presId="urn:microsoft.com/office/officeart/2005/8/layout/vProcess5"/>
    <dgm:cxn modelId="{4275C1A4-9C29-43E2-9DFC-92ED1F5355D9}" type="presParOf" srcId="{071BD620-CAF8-4CEB-B52D-F9B48603F895}" destId="{741F9BF1-010A-47FD-8A5B-F252212C2230}" srcOrd="5" destOrd="0" presId="urn:microsoft.com/office/officeart/2005/8/layout/vProcess5"/>
    <dgm:cxn modelId="{48C1655C-2850-4572-9544-1B90E1F2B4D7}" type="presParOf" srcId="{071BD620-CAF8-4CEB-B52D-F9B48603F895}" destId="{12F9EBA8-C60D-4D0B-A044-B8BC56C28CF9}" srcOrd="6" destOrd="0" presId="urn:microsoft.com/office/officeart/2005/8/layout/vProcess5"/>
    <dgm:cxn modelId="{9C28912B-76E6-4F0C-8E6E-6D5E7C6AD429}" type="presParOf" srcId="{071BD620-CAF8-4CEB-B52D-F9B48603F895}" destId="{70EC2C92-14BE-4B55-B3B8-F3F74E34674A}" srcOrd="7" destOrd="0" presId="urn:microsoft.com/office/officeart/2005/8/layout/vProcess5"/>
    <dgm:cxn modelId="{EA6F8C8D-D3E1-467E-B803-EF8497B06FE8}" type="presParOf" srcId="{071BD620-CAF8-4CEB-B52D-F9B48603F895}" destId="{C188FE34-8437-4403-8D80-8D75944A5C6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308EE3-320D-4EBE-8A0C-2696B7474C7D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A369686-2353-4371-9B37-D77976DDB9B1}">
      <dgm:prSet phldrT="[Text]"/>
      <dgm:spPr>
        <a:solidFill>
          <a:schemeClr val="accent6">
            <a:lumMod val="75000"/>
            <a:alpha val="50000"/>
          </a:schemeClr>
        </a:solidFill>
      </dgm:spPr>
      <dgm:t>
        <a:bodyPr/>
        <a:lstStyle/>
        <a:p>
          <a:r>
            <a:rPr lang="en-US" b="1"/>
            <a:t>Released for Slaughter</a:t>
          </a:r>
        </a:p>
      </dgm:t>
    </dgm:pt>
    <dgm:pt modelId="{53EA325C-5A51-4A23-97F4-780256A62711}" type="parTrans" cxnId="{B0B8A8AF-3F2E-45EA-9661-A507C03F1298}">
      <dgm:prSet/>
      <dgm:spPr/>
      <dgm:t>
        <a:bodyPr/>
        <a:lstStyle/>
        <a:p>
          <a:endParaRPr lang="en-US"/>
        </a:p>
      </dgm:t>
    </dgm:pt>
    <dgm:pt modelId="{83651BB7-4EA3-474A-8C6C-35E8869C9FDF}" type="sibTrans" cxnId="{B0B8A8AF-3F2E-45EA-9661-A507C03F1298}">
      <dgm:prSet/>
      <dgm:spPr/>
      <dgm:t>
        <a:bodyPr/>
        <a:lstStyle/>
        <a:p>
          <a:endParaRPr lang="en-US"/>
        </a:p>
      </dgm:t>
    </dgm:pt>
    <dgm:pt modelId="{17599F5A-7D27-44D6-BD07-B737DCDB139D}">
      <dgm:prSet phldrT="[Text]"/>
      <dgm:spPr>
        <a:solidFill>
          <a:schemeClr val="accent2">
            <a:lumMod val="75000"/>
            <a:alpha val="50000"/>
          </a:schemeClr>
        </a:solidFill>
      </dgm:spPr>
      <dgm:t>
        <a:bodyPr/>
        <a:lstStyle/>
        <a:p>
          <a:r>
            <a:rPr lang="en-US" b="1"/>
            <a:t>Condemn</a:t>
          </a:r>
        </a:p>
      </dgm:t>
    </dgm:pt>
    <dgm:pt modelId="{9F5B099B-AE4B-4AE9-A802-A5869F5320DC}" type="parTrans" cxnId="{96E3644D-456E-49D3-8C14-6BCAAF21F6F3}">
      <dgm:prSet/>
      <dgm:spPr/>
      <dgm:t>
        <a:bodyPr/>
        <a:lstStyle/>
        <a:p>
          <a:endParaRPr lang="en-US"/>
        </a:p>
      </dgm:t>
    </dgm:pt>
    <dgm:pt modelId="{BF6D8A04-020B-4F68-AE51-35E3B2354CC7}" type="sibTrans" cxnId="{96E3644D-456E-49D3-8C14-6BCAAF21F6F3}">
      <dgm:prSet/>
      <dgm:spPr/>
      <dgm:t>
        <a:bodyPr/>
        <a:lstStyle/>
        <a:p>
          <a:endParaRPr lang="en-US"/>
        </a:p>
      </dgm:t>
    </dgm:pt>
    <dgm:pt modelId="{947F4005-9689-4713-92F0-F3372AE61FFF}">
      <dgm:prSet phldrT="[Text]"/>
      <dgm:spPr>
        <a:solidFill>
          <a:schemeClr val="accent4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en-US" b="1"/>
            <a:t>Slaughtered as suspect</a:t>
          </a:r>
        </a:p>
      </dgm:t>
    </dgm:pt>
    <dgm:pt modelId="{F8A52813-04DA-4FA1-BFC8-8DBF92F4E106}" type="parTrans" cxnId="{EA5BF58A-FCE6-4994-8F61-B4403FD04749}">
      <dgm:prSet/>
      <dgm:spPr/>
      <dgm:t>
        <a:bodyPr/>
        <a:lstStyle/>
        <a:p>
          <a:endParaRPr lang="en-US"/>
        </a:p>
      </dgm:t>
    </dgm:pt>
    <dgm:pt modelId="{E7EB3E70-73CB-44E4-AA30-61A6DF499FB4}" type="sibTrans" cxnId="{EA5BF58A-FCE6-4994-8F61-B4403FD04749}">
      <dgm:prSet/>
      <dgm:spPr/>
      <dgm:t>
        <a:bodyPr/>
        <a:lstStyle/>
        <a:p>
          <a:endParaRPr lang="en-US"/>
        </a:p>
      </dgm:t>
    </dgm:pt>
    <dgm:pt modelId="{0E746FEA-528F-445C-9A8C-15C3ED08A4BB}">
      <dgm:prSet/>
      <dgm:spPr>
        <a:solidFill>
          <a:schemeClr val="accent6">
            <a:lumMod val="75000"/>
            <a:alpha val="50000"/>
          </a:schemeClr>
        </a:solidFill>
      </dgm:spPr>
      <dgm:t>
        <a:bodyPr/>
        <a:lstStyle/>
        <a:p>
          <a:r>
            <a:rPr lang="en-US"/>
            <a:t>Remove suspect tag	</a:t>
          </a:r>
        </a:p>
      </dgm:t>
    </dgm:pt>
    <dgm:pt modelId="{DE9B2D07-7811-4C8A-B9CD-14792DC6E7B1}" type="parTrans" cxnId="{719A6CCB-EF29-452D-A69A-F64E7D0B2B00}">
      <dgm:prSet/>
      <dgm:spPr/>
      <dgm:t>
        <a:bodyPr/>
        <a:lstStyle/>
        <a:p>
          <a:endParaRPr lang="en-US"/>
        </a:p>
      </dgm:t>
    </dgm:pt>
    <dgm:pt modelId="{20C75600-8B36-4721-A57A-08137D25D118}" type="sibTrans" cxnId="{719A6CCB-EF29-452D-A69A-F64E7D0B2B00}">
      <dgm:prSet/>
      <dgm:spPr/>
      <dgm:t>
        <a:bodyPr/>
        <a:lstStyle/>
        <a:p>
          <a:endParaRPr lang="en-US"/>
        </a:p>
      </dgm:t>
    </dgm:pt>
    <dgm:pt modelId="{7926E1FF-9D99-4C5E-A516-EEBECCE2B6DE}">
      <dgm:prSet/>
      <dgm:spPr>
        <a:solidFill>
          <a:schemeClr val="accent2">
            <a:lumMod val="75000"/>
            <a:alpha val="50000"/>
          </a:schemeClr>
        </a:solidFill>
      </dgm:spPr>
      <dgm:t>
        <a:bodyPr/>
        <a:lstStyle/>
        <a:p>
          <a:r>
            <a:rPr lang="en-US"/>
            <a:t>Remove suspect tag and replace with condemn tag</a:t>
          </a:r>
        </a:p>
      </dgm:t>
    </dgm:pt>
    <dgm:pt modelId="{15C5A00F-942C-4AD1-B08C-FC760B6070D4}" type="parTrans" cxnId="{1704AB7E-742B-49F3-8CDC-5BEA7EE24117}">
      <dgm:prSet/>
      <dgm:spPr/>
      <dgm:t>
        <a:bodyPr/>
        <a:lstStyle/>
        <a:p>
          <a:endParaRPr lang="en-US"/>
        </a:p>
      </dgm:t>
    </dgm:pt>
    <dgm:pt modelId="{571EFA84-2674-43E9-AF0D-F65997A62E94}" type="sibTrans" cxnId="{1704AB7E-742B-49F3-8CDC-5BEA7EE24117}">
      <dgm:prSet/>
      <dgm:spPr/>
      <dgm:t>
        <a:bodyPr/>
        <a:lstStyle/>
        <a:p>
          <a:endParaRPr lang="en-US"/>
        </a:p>
      </dgm:t>
    </dgm:pt>
    <dgm:pt modelId="{FD86AEBF-0597-464D-A383-D44AE83DDA69}">
      <dgm:prSet/>
      <dgm:spPr>
        <a:solidFill>
          <a:schemeClr val="accent4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en-US"/>
            <a:t>Must be slaughtered seperately (at the end of the day or a complete clean up required)</a:t>
          </a:r>
        </a:p>
      </dgm:t>
    </dgm:pt>
    <dgm:pt modelId="{D22EE946-1460-4F39-B6C8-E3BB80D9D90B}" type="parTrans" cxnId="{33734A51-D301-403A-8F03-4013861DD38D}">
      <dgm:prSet/>
      <dgm:spPr/>
      <dgm:t>
        <a:bodyPr/>
        <a:lstStyle/>
        <a:p>
          <a:endParaRPr lang="en-US"/>
        </a:p>
      </dgm:t>
    </dgm:pt>
    <dgm:pt modelId="{BB64BD68-8C2B-4AA1-9504-3F563AB884E1}" type="sibTrans" cxnId="{33734A51-D301-403A-8F03-4013861DD38D}">
      <dgm:prSet/>
      <dgm:spPr/>
      <dgm:t>
        <a:bodyPr/>
        <a:lstStyle/>
        <a:p>
          <a:endParaRPr lang="en-US"/>
        </a:p>
      </dgm:t>
    </dgm:pt>
    <dgm:pt modelId="{9A65F170-4B1B-41D2-9339-C68488B392E4}" type="pres">
      <dgm:prSet presAssocID="{2C308EE3-320D-4EBE-8A0C-2696B7474C7D}" presName="Name0" presStyleCnt="0">
        <dgm:presLayoutVars>
          <dgm:dir/>
          <dgm:resizeHandles val="exact"/>
        </dgm:presLayoutVars>
      </dgm:prSet>
      <dgm:spPr/>
    </dgm:pt>
    <dgm:pt modelId="{5CF2A606-1A54-4679-A486-8839105DF858}" type="pres">
      <dgm:prSet presAssocID="{DA369686-2353-4371-9B37-D77976DDB9B1}" presName="Name5" presStyleLbl="vennNode1" presStyleIdx="0" presStyleCnt="3">
        <dgm:presLayoutVars>
          <dgm:bulletEnabled val="1"/>
        </dgm:presLayoutVars>
      </dgm:prSet>
      <dgm:spPr/>
    </dgm:pt>
    <dgm:pt modelId="{20FDF146-D916-4365-A3CC-2E68BD6C2F1C}" type="pres">
      <dgm:prSet presAssocID="{83651BB7-4EA3-474A-8C6C-35E8869C9FDF}" presName="space" presStyleCnt="0"/>
      <dgm:spPr/>
    </dgm:pt>
    <dgm:pt modelId="{6B1034EC-7A33-444A-BAEC-76E7FB7CF5C2}" type="pres">
      <dgm:prSet presAssocID="{17599F5A-7D27-44D6-BD07-B737DCDB139D}" presName="Name5" presStyleLbl="vennNode1" presStyleIdx="1" presStyleCnt="3">
        <dgm:presLayoutVars>
          <dgm:bulletEnabled val="1"/>
        </dgm:presLayoutVars>
      </dgm:prSet>
      <dgm:spPr/>
    </dgm:pt>
    <dgm:pt modelId="{0901451E-AC82-4F69-9632-BFD4DE2AD8E3}" type="pres">
      <dgm:prSet presAssocID="{BF6D8A04-020B-4F68-AE51-35E3B2354CC7}" presName="space" presStyleCnt="0"/>
      <dgm:spPr/>
    </dgm:pt>
    <dgm:pt modelId="{9B977E1C-E6F8-4843-AEF9-0853245D7296}" type="pres">
      <dgm:prSet presAssocID="{947F4005-9689-4713-92F0-F3372AE61FFF}" presName="Name5" presStyleLbl="vennNode1" presStyleIdx="2" presStyleCnt="3">
        <dgm:presLayoutVars>
          <dgm:bulletEnabled val="1"/>
        </dgm:presLayoutVars>
      </dgm:prSet>
      <dgm:spPr/>
    </dgm:pt>
  </dgm:ptLst>
  <dgm:cxnLst>
    <dgm:cxn modelId="{64B38808-962B-4A3F-A080-74ECE6F7FE7D}" type="presOf" srcId="{2C308EE3-320D-4EBE-8A0C-2696B7474C7D}" destId="{9A65F170-4B1B-41D2-9339-C68488B392E4}" srcOrd="0" destOrd="0" presId="urn:microsoft.com/office/officeart/2005/8/layout/venn3"/>
    <dgm:cxn modelId="{8A7D8F38-AA1E-4B77-8334-23868378236A}" type="presOf" srcId="{0E746FEA-528F-445C-9A8C-15C3ED08A4BB}" destId="{5CF2A606-1A54-4679-A486-8839105DF858}" srcOrd="0" destOrd="1" presId="urn:microsoft.com/office/officeart/2005/8/layout/venn3"/>
    <dgm:cxn modelId="{7771CD45-19B3-40D4-BA12-E1DDB3CF91E0}" type="presOf" srcId="{17599F5A-7D27-44D6-BD07-B737DCDB139D}" destId="{6B1034EC-7A33-444A-BAEC-76E7FB7CF5C2}" srcOrd="0" destOrd="0" presId="urn:microsoft.com/office/officeart/2005/8/layout/venn3"/>
    <dgm:cxn modelId="{96E3644D-456E-49D3-8C14-6BCAAF21F6F3}" srcId="{2C308EE3-320D-4EBE-8A0C-2696B7474C7D}" destId="{17599F5A-7D27-44D6-BD07-B737DCDB139D}" srcOrd="1" destOrd="0" parTransId="{9F5B099B-AE4B-4AE9-A802-A5869F5320DC}" sibTransId="{BF6D8A04-020B-4F68-AE51-35E3B2354CC7}"/>
    <dgm:cxn modelId="{33734A51-D301-403A-8F03-4013861DD38D}" srcId="{947F4005-9689-4713-92F0-F3372AE61FFF}" destId="{FD86AEBF-0597-464D-A383-D44AE83DDA69}" srcOrd="0" destOrd="0" parTransId="{D22EE946-1460-4F39-B6C8-E3BB80D9D90B}" sibTransId="{BB64BD68-8C2B-4AA1-9504-3F563AB884E1}"/>
    <dgm:cxn modelId="{971BBC73-A412-4A18-BB3D-A9E0F9F8F126}" type="presOf" srcId="{FD86AEBF-0597-464D-A383-D44AE83DDA69}" destId="{9B977E1C-E6F8-4843-AEF9-0853245D7296}" srcOrd="0" destOrd="1" presId="urn:microsoft.com/office/officeart/2005/8/layout/venn3"/>
    <dgm:cxn modelId="{1704AB7E-742B-49F3-8CDC-5BEA7EE24117}" srcId="{17599F5A-7D27-44D6-BD07-B737DCDB139D}" destId="{7926E1FF-9D99-4C5E-A516-EEBECCE2B6DE}" srcOrd="0" destOrd="0" parTransId="{15C5A00F-942C-4AD1-B08C-FC760B6070D4}" sibTransId="{571EFA84-2674-43E9-AF0D-F65997A62E94}"/>
    <dgm:cxn modelId="{EA5BF58A-FCE6-4994-8F61-B4403FD04749}" srcId="{2C308EE3-320D-4EBE-8A0C-2696B7474C7D}" destId="{947F4005-9689-4713-92F0-F3372AE61FFF}" srcOrd="2" destOrd="0" parTransId="{F8A52813-04DA-4FA1-BFC8-8DBF92F4E106}" sibTransId="{E7EB3E70-73CB-44E4-AA30-61A6DF499FB4}"/>
    <dgm:cxn modelId="{B0B8A8AF-3F2E-45EA-9661-A507C03F1298}" srcId="{2C308EE3-320D-4EBE-8A0C-2696B7474C7D}" destId="{DA369686-2353-4371-9B37-D77976DDB9B1}" srcOrd="0" destOrd="0" parTransId="{53EA325C-5A51-4A23-97F4-780256A62711}" sibTransId="{83651BB7-4EA3-474A-8C6C-35E8869C9FDF}"/>
    <dgm:cxn modelId="{719A6CCB-EF29-452D-A69A-F64E7D0B2B00}" srcId="{DA369686-2353-4371-9B37-D77976DDB9B1}" destId="{0E746FEA-528F-445C-9A8C-15C3ED08A4BB}" srcOrd="0" destOrd="0" parTransId="{DE9B2D07-7811-4C8A-B9CD-14792DC6E7B1}" sibTransId="{20C75600-8B36-4721-A57A-08137D25D118}"/>
    <dgm:cxn modelId="{1754CAE0-E0C4-48FF-B004-6400DFC8024B}" type="presOf" srcId="{947F4005-9689-4713-92F0-F3372AE61FFF}" destId="{9B977E1C-E6F8-4843-AEF9-0853245D7296}" srcOrd="0" destOrd="0" presId="urn:microsoft.com/office/officeart/2005/8/layout/venn3"/>
    <dgm:cxn modelId="{CADF2DED-E4C4-46BB-8511-0F3109A1D2F0}" type="presOf" srcId="{7926E1FF-9D99-4C5E-A516-EEBECCE2B6DE}" destId="{6B1034EC-7A33-444A-BAEC-76E7FB7CF5C2}" srcOrd="0" destOrd="1" presId="urn:microsoft.com/office/officeart/2005/8/layout/venn3"/>
    <dgm:cxn modelId="{6957BBF8-5D3C-4703-9989-B608D4E01624}" type="presOf" srcId="{DA369686-2353-4371-9B37-D77976DDB9B1}" destId="{5CF2A606-1A54-4679-A486-8839105DF858}" srcOrd="0" destOrd="0" presId="urn:microsoft.com/office/officeart/2005/8/layout/venn3"/>
    <dgm:cxn modelId="{E051C039-E16B-4DA6-8D8D-DBB2099D8747}" type="presParOf" srcId="{9A65F170-4B1B-41D2-9339-C68488B392E4}" destId="{5CF2A606-1A54-4679-A486-8839105DF858}" srcOrd="0" destOrd="0" presId="urn:microsoft.com/office/officeart/2005/8/layout/venn3"/>
    <dgm:cxn modelId="{021F4991-208F-4C86-A709-4CDBF7B81916}" type="presParOf" srcId="{9A65F170-4B1B-41D2-9339-C68488B392E4}" destId="{20FDF146-D916-4365-A3CC-2E68BD6C2F1C}" srcOrd="1" destOrd="0" presId="urn:microsoft.com/office/officeart/2005/8/layout/venn3"/>
    <dgm:cxn modelId="{F4922B44-BCCF-44BB-924B-CDA902B00ECB}" type="presParOf" srcId="{9A65F170-4B1B-41D2-9339-C68488B392E4}" destId="{6B1034EC-7A33-444A-BAEC-76E7FB7CF5C2}" srcOrd="2" destOrd="0" presId="urn:microsoft.com/office/officeart/2005/8/layout/venn3"/>
    <dgm:cxn modelId="{BA7B8434-B907-40B8-8FA4-74DC035D5941}" type="presParOf" srcId="{9A65F170-4B1B-41D2-9339-C68488B392E4}" destId="{0901451E-AC82-4F69-9632-BFD4DE2AD8E3}" srcOrd="3" destOrd="0" presId="urn:microsoft.com/office/officeart/2005/8/layout/venn3"/>
    <dgm:cxn modelId="{E47B72D3-299F-4471-9F0B-7173842F4A1B}" type="presParOf" srcId="{9A65F170-4B1B-41D2-9339-C68488B392E4}" destId="{9B977E1C-E6F8-4843-AEF9-0853245D7296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6AEEF2-B0D5-409E-91D3-D9D30D925FAD}">
      <dsp:nvSpPr>
        <dsp:cNvPr id="0" name=""/>
        <dsp:cNvSpPr/>
      </dsp:nvSpPr>
      <dsp:spPr>
        <a:xfrm>
          <a:off x="0" y="247443"/>
          <a:ext cx="4993767" cy="709072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Have the establishment segregate the "suspect" animal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- If the "suspect" animal is in a pen that meets the requirements of a suspect pen the animal can be left there if it would cause undue harm to move it. </a:t>
          </a:r>
        </a:p>
      </dsp:txBody>
      <dsp:txXfrm>
        <a:off x="20768" y="268211"/>
        <a:ext cx="3723589" cy="667536"/>
      </dsp:txXfrm>
    </dsp:sp>
    <dsp:sp modelId="{9DA899AA-A61A-44F1-B420-614C14B8B304}">
      <dsp:nvSpPr>
        <dsp:cNvPr id="0" name=""/>
        <dsp:cNvSpPr/>
      </dsp:nvSpPr>
      <dsp:spPr>
        <a:xfrm>
          <a:off x="421600" y="1137304"/>
          <a:ext cx="4993767" cy="1203960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Attach the suspect tag to the pen containing the suspect animal.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 If there are multiple suspects, have the establishment attach the tag to the individual animal (i.e., rubberband it to the ear).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-If a non-ambulatory disabled cow is suspected, also attach a FSIS Form 6502-1 "U.S. Rejected - U.S. Retained" tag to the pen containing the affected animal.</a:t>
          </a:r>
        </a:p>
      </dsp:txBody>
      <dsp:txXfrm>
        <a:off x="456863" y="1172567"/>
        <a:ext cx="3700040" cy="1133434"/>
      </dsp:txXfrm>
    </dsp:sp>
    <dsp:sp modelId="{5F718D08-B3E3-45DD-AD32-5AEB0E256880}">
      <dsp:nvSpPr>
        <dsp:cNvPr id="0" name=""/>
        <dsp:cNvSpPr/>
      </dsp:nvSpPr>
      <dsp:spPr>
        <a:xfrm>
          <a:off x="881252" y="2518158"/>
          <a:ext cx="4993767" cy="1203960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1000" kern="1200"/>
            <a:t>Fill out top portion of Identfication Tag Ante-Mortem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1000" kern="1200"/>
            <a:t>-FSIS Form 6150.1 (T/A plants)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1000" kern="1200"/>
            <a:t>-OR MPIS Form 5a (State plants)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1000" kern="1200"/>
            <a:t>The RVMO will fill out the bottom portion and conduct disposition which will lead to one of the results below </a:t>
          </a:r>
        </a:p>
      </dsp:txBody>
      <dsp:txXfrm>
        <a:off x="916515" y="2553421"/>
        <a:ext cx="3700040" cy="1133434"/>
      </dsp:txXfrm>
    </dsp:sp>
    <dsp:sp modelId="{7AE8A7CF-8E25-454B-A11D-E0DDC7822B33}">
      <dsp:nvSpPr>
        <dsp:cNvPr id="0" name=""/>
        <dsp:cNvSpPr/>
      </dsp:nvSpPr>
      <dsp:spPr>
        <a:xfrm>
          <a:off x="3650345" y="580346"/>
          <a:ext cx="782574" cy="78257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3826424" y="580346"/>
        <a:ext cx="430416" cy="588887"/>
      </dsp:txXfrm>
    </dsp:sp>
    <dsp:sp modelId="{741F9BF1-010A-47FD-8A5B-F252212C2230}">
      <dsp:nvSpPr>
        <dsp:cNvPr id="0" name=""/>
        <dsp:cNvSpPr/>
      </dsp:nvSpPr>
      <dsp:spPr>
        <a:xfrm>
          <a:off x="4039956" y="1976932"/>
          <a:ext cx="782574" cy="78257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4216035" y="1976932"/>
        <a:ext cx="430416" cy="5888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F2A606-1A54-4679-A486-8839105DF858}">
      <dsp:nvSpPr>
        <dsp:cNvPr id="0" name=""/>
        <dsp:cNvSpPr/>
      </dsp:nvSpPr>
      <dsp:spPr>
        <a:xfrm>
          <a:off x="530289" y="24"/>
          <a:ext cx="2031950" cy="2031950"/>
        </a:xfrm>
        <a:prstGeom prst="ellipse">
          <a:avLst/>
        </a:prstGeom>
        <a:solidFill>
          <a:schemeClr val="accent6">
            <a:lumMod val="75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1825" tIns="17780" rIns="111825" bIns="17780" numCol="1" spcCol="1270" anchor="ctr" anchorCtr="1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Released for Slaughter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Remove suspect tag	</a:t>
          </a:r>
        </a:p>
      </dsp:txBody>
      <dsp:txXfrm>
        <a:off x="827861" y="297596"/>
        <a:ext cx="1436806" cy="1436806"/>
      </dsp:txXfrm>
    </dsp:sp>
    <dsp:sp modelId="{6B1034EC-7A33-444A-BAEC-76E7FB7CF5C2}">
      <dsp:nvSpPr>
        <dsp:cNvPr id="0" name=""/>
        <dsp:cNvSpPr/>
      </dsp:nvSpPr>
      <dsp:spPr>
        <a:xfrm>
          <a:off x="2155849" y="24"/>
          <a:ext cx="2031950" cy="2031950"/>
        </a:xfrm>
        <a:prstGeom prst="ellipse">
          <a:avLst/>
        </a:prstGeom>
        <a:solidFill>
          <a:schemeClr val="accent2">
            <a:lumMod val="75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1825" tIns="17780" rIns="111825" bIns="17780" numCol="1" spcCol="1270" anchor="ctr" anchorCtr="1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Condemn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Remove suspect tag and replace with condemn tag</a:t>
          </a:r>
        </a:p>
      </dsp:txBody>
      <dsp:txXfrm>
        <a:off x="2453421" y="297596"/>
        <a:ext cx="1436806" cy="1436806"/>
      </dsp:txXfrm>
    </dsp:sp>
    <dsp:sp modelId="{9B977E1C-E6F8-4843-AEF9-0853245D7296}">
      <dsp:nvSpPr>
        <dsp:cNvPr id="0" name=""/>
        <dsp:cNvSpPr/>
      </dsp:nvSpPr>
      <dsp:spPr>
        <a:xfrm>
          <a:off x="3781410" y="24"/>
          <a:ext cx="2031950" cy="2031950"/>
        </a:xfrm>
        <a:prstGeom prst="ellipse">
          <a:avLst/>
        </a:prstGeom>
        <a:solidFill>
          <a:schemeClr val="accent4">
            <a:lumMod val="60000"/>
            <a:lumOff val="40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1825" tIns="17780" rIns="111825" bIns="17780" numCol="1" spcCol="1270" anchor="ctr" anchorCtr="1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Slaughtered as suspect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Must be slaughtered seperately (at the end of the day or a complete clean up required)</a:t>
          </a:r>
        </a:p>
      </dsp:txBody>
      <dsp:txXfrm>
        <a:off x="4078982" y="297596"/>
        <a:ext cx="1436806" cy="14368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00ADF75EEAD4AA94DD3D6BE4FC340" ma:contentTypeVersion="8" ma:contentTypeDescription="Create a new document." ma:contentTypeScope="" ma:versionID="bb6a6132b671f52a54db35642c5baad6">
  <xsd:schema xmlns:xsd="http://www.w3.org/2001/XMLSchema" xmlns:xs="http://www.w3.org/2001/XMLSchema" xmlns:p="http://schemas.microsoft.com/office/2006/metadata/properties" xmlns:ns2="711abd03-5e55-4076-a9df-aa2848ec6abd" xmlns:ns3="c4bd9ceb-8f40-474f-ae84-2e194da07d3b" targetNamespace="http://schemas.microsoft.com/office/2006/metadata/properties" ma:root="true" ma:fieldsID="53558fe67e57024b7078a11f7bc23546" ns2:_="" ns3:_="">
    <xsd:import namespace="711abd03-5e55-4076-a9df-aa2848ec6abd"/>
    <xsd:import namespace="c4bd9ceb-8f40-474f-ae84-2e194da07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d03-5e55-4076-a9df-aa2848ec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9ceb-8f40-474f-ae84-2e194da07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70FC2-C7F3-4B72-956F-C354DAFEC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474C2-ECF8-4699-B05F-3F1FC8C58D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DBDAA-94B4-4A02-BD80-EB1C40CE0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abd03-5e55-4076-a9df-aa2848ec6abd"/>
    <ds:schemaRef ds:uri="c4bd9ceb-8f40-474f-ae84-2e194da07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Austin, Ashleigh - FSIS</cp:lastModifiedBy>
  <cp:revision>29</cp:revision>
  <cp:lastPrinted>2019-05-09T11:05:00Z</cp:lastPrinted>
  <dcterms:created xsi:type="dcterms:W3CDTF">2019-02-14T21:02:00Z</dcterms:created>
  <dcterms:modified xsi:type="dcterms:W3CDTF">2024-02-01T18:50:00Z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0x01010001300ADF75EEAD4AA94DD3D6BE4FC340</vt:lpwstr>
  </property>
</Properties>
</file>