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E05A9" w14:textId="0AC1537E" w:rsidR="00B405E4" w:rsidRDefault="004C7217" w:rsidP="004C7217">
      <w:pPr>
        <w:jc w:val="center"/>
        <w:rPr>
          <w:rFonts w:ascii="Georgia" w:hAnsi="Georgia"/>
          <w:sz w:val="24"/>
        </w:rPr>
      </w:pPr>
      <w:r w:rsidRPr="004C7217">
        <w:rPr>
          <w:rFonts w:ascii="Georgia" w:hAnsi="Georgia"/>
          <w:sz w:val="24"/>
        </w:rPr>
        <w:t>New Procedures in Establishments that Slaughter Swine</w:t>
      </w:r>
    </w:p>
    <w:p w14:paraId="35ACCF35" w14:textId="4195F434" w:rsidR="004C7217" w:rsidRDefault="004C7217" w:rsidP="004C7217">
      <w:pPr>
        <w:rPr>
          <w:rFonts w:ascii="Georgia" w:hAnsi="Georgia"/>
          <w:sz w:val="24"/>
        </w:rPr>
      </w:pPr>
    </w:p>
    <w:p w14:paraId="2EB7BF3D" w14:textId="60E40093" w:rsidR="00F77A63" w:rsidRDefault="004C7217" w:rsidP="004C7217">
      <w:pPr>
        <w:rPr>
          <w:rFonts w:ascii="Georgia" w:hAnsi="Georgia"/>
          <w:sz w:val="24"/>
        </w:rPr>
      </w:pPr>
      <w:r>
        <w:rPr>
          <w:rFonts w:ascii="Georgia" w:hAnsi="Georgia"/>
          <w:sz w:val="24"/>
        </w:rPr>
        <w:t xml:space="preserve">9 CFR 310.18 (c) require all establishments that slaughter swine </w:t>
      </w:r>
      <w:r w:rsidR="00F77A63">
        <w:rPr>
          <w:rFonts w:ascii="Georgia" w:hAnsi="Georgia"/>
          <w:sz w:val="24"/>
        </w:rPr>
        <w:t>to</w:t>
      </w:r>
    </w:p>
    <w:p w14:paraId="30C64176" w14:textId="50CAF158" w:rsidR="004C7217" w:rsidRDefault="00F77A63" w:rsidP="00F77A63">
      <w:pPr>
        <w:pStyle w:val="ListParagraph"/>
        <w:numPr>
          <w:ilvl w:val="0"/>
          <w:numId w:val="1"/>
        </w:numPr>
        <w:rPr>
          <w:rFonts w:ascii="Georgia" w:hAnsi="Georgia"/>
          <w:sz w:val="24"/>
        </w:rPr>
      </w:pPr>
      <w:r>
        <w:rPr>
          <w:rFonts w:ascii="Georgia" w:hAnsi="Georgia"/>
          <w:sz w:val="24"/>
        </w:rPr>
        <w:t>D</w:t>
      </w:r>
      <w:r w:rsidR="004C7217" w:rsidRPr="00F77A63">
        <w:rPr>
          <w:rFonts w:ascii="Georgia" w:hAnsi="Georgia"/>
          <w:sz w:val="24"/>
        </w:rPr>
        <w:t xml:space="preserve">evelop, implement, and maintain written procedures in their HACCP systems (HACCP plan, Sanitation SOP, or Prerequisite Program) </w:t>
      </w:r>
      <w:r w:rsidR="004C148A">
        <w:rPr>
          <w:rFonts w:ascii="Georgia" w:hAnsi="Georgia"/>
          <w:sz w:val="24"/>
        </w:rPr>
        <w:t xml:space="preserve">to prevent </w:t>
      </w:r>
      <w:r w:rsidR="00AA561B">
        <w:rPr>
          <w:rFonts w:ascii="Georgia" w:hAnsi="Georgia"/>
          <w:sz w:val="24"/>
        </w:rPr>
        <w:t xml:space="preserve">contamination of carcasses and parts by enteric pathogens, feces, ingesta, and milk throughout </w:t>
      </w:r>
      <w:r w:rsidR="004C7217" w:rsidRPr="00F77A63">
        <w:rPr>
          <w:rFonts w:ascii="Georgia" w:hAnsi="Georgia"/>
          <w:sz w:val="24"/>
        </w:rPr>
        <w:t xml:space="preserve">the entire slaughter and dressing operation. </w:t>
      </w:r>
    </w:p>
    <w:p w14:paraId="3D4207E0" w14:textId="7FDAC067" w:rsidR="00F77A63" w:rsidRDefault="00F77A63" w:rsidP="00F77A63">
      <w:pPr>
        <w:pStyle w:val="ListParagraph"/>
        <w:numPr>
          <w:ilvl w:val="0"/>
          <w:numId w:val="1"/>
        </w:numPr>
        <w:rPr>
          <w:rFonts w:ascii="Georgia" w:hAnsi="Georgia"/>
          <w:sz w:val="24"/>
        </w:rPr>
      </w:pPr>
      <w:r>
        <w:rPr>
          <w:rFonts w:ascii="Georgia" w:hAnsi="Georgia"/>
          <w:sz w:val="24"/>
        </w:rPr>
        <w:t xml:space="preserve">Determine which microbial organisms will be effective in monitoring process control and to implement sampling plans, specifically to monitor for enteric pathogens and fecal contamination. </w:t>
      </w:r>
    </w:p>
    <w:p w14:paraId="61A4E136" w14:textId="64A2EADC" w:rsidR="005C3E76" w:rsidRDefault="005C3E76" w:rsidP="005C3E76">
      <w:pPr>
        <w:rPr>
          <w:rFonts w:ascii="Georgia" w:hAnsi="Georgia"/>
          <w:sz w:val="24"/>
        </w:rPr>
      </w:pPr>
      <w:r>
        <w:rPr>
          <w:rFonts w:ascii="Georgia" w:hAnsi="Georgia"/>
          <w:sz w:val="24"/>
        </w:rPr>
        <w:t xml:space="preserve">9 CFR 310.18(d) requires all swine slaughter establishments to maintain daily records sufficient to document the implementation and monitoring of the procedures required under 9 CFR 310.18(c). </w:t>
      </w:r>
    </w:p>
    <w:p w14:paraId="5918F10F" w14:textId="2CE49EF2" w:rsidR="005C3E76" w:rsidRDefault="005C3E76" w:rsidP="005C3E76">
      <w:pPr>
        <w:rPr>
          <w:rFonts w:ascii="Georgia" w:hAnsi="Georgia"/>
          <w:sz w:val="24"/>
        </w:rPr>
      </w:pPr>
    </w:p>
    <w:p w14:paraId="4F8636EC" w14:textId="160CC5E6" w:rsidR="0095704D" w:rsidRPr="00A1727E" w:rsidRDefault="00173F40" w:rsidP="00173F40">
      <w:pPr>
        <w:jc w:val="center"/>
        <w:rPr>
          <w:rFonts w:ascii="Georgia" w:hAnsi="Georgia"/>
          <w:b/>
          <w:sz w:val="24"/>
        </w:rPr>
      </w:pPr>
      <w:r w:rsidRPr="00A1727E">
        <w:rPr>
          <w:rFonts w:ascii="Georgia" w:hAnsi="Georgia"/>
          <w:b/>
          <w:sz w:val="24"/>
        </w:rPr>
        <w:t>VERIFYING THAT ESTABLISHMENTS PREVENT CONTAMINATION BY ENTERIC PATHOGENS, FECES, INGESTA, AND MILK THROUGHOUT THE ENTIRE SLAUGHTER AND DRESSING OPERATION</w:t>
      </w:r>
    </w:p>
    <w:p w14:paraId="732F0429" w14:textId="77777777" w:rsidR="0095704D" w:rsidRDefault="0095704D" w:rsidP="005C3E76">
      <w:pPr>
        <w:rPr>
          <w:rFonts w:ascii="Georgia" w:hAnsi="Georgia"/>
          <w:sz w:val="24"/>
        </w:rPr>
      </w:pPr>
    </w:p>
    <w:p w14:paraId="59B2833A" w14:textId="6AF5CFBA" w:rsidR="005C3E76" w:rsidRPr="005C3E76" w:rsidRDefault="0095704D" w:rsidP="005C3E76">
      <w:pPr>
        <w:rPr>
          <w:rFonts w:ascii="Georgia" w:hAnsi="Georgia"/>
          <w:sz w:val="24"/>
        </w:rPr>
      </w:pPr>
      <w:r>
        <w:rPr>
          <w:rFonts w:ascii="Georgia" w:hAnsi="Georgia"/>
          <w:noProof/>
          <w:sz w:val="24"/>
        </w:rPr>
        <w:drawing>
          <wp:inline distT="0" distB="0" distL="0" distR="0" wp14:anchorId="20331838" wp14:editId="6C01F9C7">
            <wp:extent cx="5842000" cy="4121150"/>
            <wp:effectExtent l="552450" t="114300" r="558800" b="146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D97442D" w14:textId="54AA438D" w:rsidR="00F77A63" w:rsidRDefault="00BE7A20" w:rsidP="00BE7A20">
      <w:pPr>
        <w:tabs>
          <w:tab w:val="left" w:pos="9060"/>
        </w:tabs>
        <w:rPr>
          <w:rFonts w:ascii="Georgia" w:hAnsi="Georgia"/>
          <w:sz w:val="24"/>
        </w:rPr>
      </w:pPr>
      <w:r>
        <w:rPr>
          <w:rFonts w:ascii="Georgia" w:hAnsi="Georgia"/>
          <w:sz w:val="24"/>
        </w:rPr>
        <w:lastRenderedPageBreak/>
        <w:tab/>
      </w:r>
    </w:p>
    <w:p w14:paraId="33895199" w14:textId="631DDDB7" w:rsidR="003507E4" w:rsidRPr="00BE7A20" w:rsidRDefault="003507E4" w:rsidP="003507E4">
      <w:pPr>
        <w:jc w:val="center"/>
        <w:rPr>
          <w:rFonts w:ascii="Georgia" w:hAnsi="Georgia"/>
          <w:b/>
          <w:sz w:val="24"/>
        </w:rPr>
      </w:pPr>
      <w:r w:rsidRPr="00BE7A20">
        <w:rPr>
          <w:rFonts w:ascii="Georgia" w:hAnsi="Georgia"/>
          <w:b/>
          <w:sz w:val="24"/>
        </w:rPr>
        <w:t>VERIFYING THE ESTABLISHMENT’S WRITTEN PLANS TO PREVENT CONTAMINATION WITH ENTERIC PATHOGENS, FECES, INGESTA, AND MILK</w:t>
      </w:r>
    </w:p>
    <w:p w14:paraId="44053AF3" w14:textId="77777777" w:rsidR="0061716A" w:rsidRDefault="003507E4" w:rsidP="003507E4">
      <w:pPr>
        <w:jc w:val="center"/>
        <w:rPr>
          <w:rFonts w:ascii="Georgia" w:hAnsi="Georgia"/>
          <w:sz w:val="24"/>
        </w:rPr>
      </w:pPr>
      <w:r>
        <w:rPr>
          <w:rFonts w:ascii="Georgia" w:hAnsi="Georgia"/>
          <w:noProof/>
          <w:sz w:val="24"/>
        </w:rPr>
        <w:drawing>
          <wp:inline distT="0" distB="0" distL="0" distR="0" wp14:anchorId="34153C88" wp14:editId="2E535A3E">
            <wp:extent cx="6426200" cy="2368550"/>
            <wp:effectExtent l="0" t="0" r="317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87E5245" w14:textId="395E5E97" w:rsidR="003507E4" w:rsidRDefault="003507E4" w:rsidP="003507E4">
      <w:pPr>
        <w:jc w:val="center"/>
        <w:rPr>
          <w:rFonts w:ascii="Georgia" w:hAnsi="Georgia"/>
          <w:sz w:val="24"/>
        </w:rPr>
      </w:pPr>
      <w:r>
        <w:rPr>
          <w:rFonts w:ascii="Georgia" w:hAnsi="Georgia"/>
          <w:noProof/>
          <w:sz w:val="24"/>
        </w:rPr>
        <w:drawing>
          <wp:inline distT="0" distB="0" distL="0" distR="0" wp14:anchorId="630D2D25" wp14:editId="19C7ED67">
            <wp:extent cx="6635750" cy="5041900"/>
            <wp:effectExtent l="1905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3E4ED3D" w14:textId="77777777" w:rsidR="00AA561B" w:rsidRDefault="00AA561B" w:rsidP="003507E4">
      <w:pPr>
        <w:jc w:val="center"/>
        <w:rPr>
          <w:rFonts w:ascii="Georgia" w:hAnsi="Georgia"/>
          <w:sz w:val="24"/>
        </w:rPr>
      </w:pPr>
    </w:p>
    <w:p w14:paraId="64D77D38" w14:textId="05A193F4" w:rsidR="0061716A" w:rsidRPr="004C7217" w:rsidRDefault="0061716A" w:rsidP="003507E4">
      <w:pPr>
        <w:jc w:val="center"/>
        <w:rPr>
          <w:rFonts w:ascii="Georgia" w:hAnsi="Georgia"/>
          <w:sz w:val="24"/>
        </w:rPr>
      </w:pPr>
      <w:r w:rsidRPr="00BE7A20">
        <w:rPr>
          <w:rFonts w:ascii="Georgia" w:hAnsi="Georgia"/>
          <w:b/>
          <w:sz w:val="24"/>
        </w:rPr>
        <w:lastRenderedPageBreak/>
        <w:t xml:space="preserve">VERIFYING THE ESTABLISHMENT’S WRITTEN SAMPLING PLAN </w:t>
      </w:r>
      <w:r>
        <w:rPr>
          <w:rFonts w:ascii="Georgia" w:hAnsi="Georgia"/>
          <w:noProof/>
          <w:sz w:val="24"/>
        </w:rPr>
        <w:drawing>
          <wp:inline distT="0" distB="0" distL="0" distR="0" wp14:anchorId="74E911B0" wp14:editId="06785CB2">
            <wp:extent cx="6635750" cy="8362950"/>
            <wp:effectExtent l="0" t="0" r="317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sectPr w:rsidR="0061716A" w:rsidRPr="004C7217" w:rsidSect="009875F9">
      <w:headerReference w:type="default" r:id="rId27"/>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C7F78" w14:textId="77777777" w:rsidR="000F0672" w:rsidRDefault="000F0672" w:rsidP="00BC7D2C">
      <w:pPr>
        <w:spacing w:after="0" w:line="240" w:lineRule="auto"/>
      </w:pPr>
      <w:r>
        <w:separator/>
      </w:r>
    </w:p>
  </w:endnote>
  <w:endnote w:type="continuationSeparator" w:id="0">
    <w:p w14:paraId="31DBD269" w14:textId="77777777" w:rsidR="000F0672" w:rsidRDefault="000F0672" w:rsidP="00BC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172485"/>
      <w:docPartObj>
        <w:docPartGallery w:val="Page Numbers (Bottom of Page)"/>
        <w:docPartUnique/>
      </w:docPartObj>
    </w:sdtPr>
    <w:sdtEndPr>
      <w:rPr>
        <w:noProof/>
      </w:rPr>
    </w:sdtEndPr>
    <w:sdtContent>
      <w:p w14:paraId="3D9331DD" w14:textId="60E007F5" w:rsidR="00BE7A20" w:rsidRDefault="00BE7A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8C25AF" w14:textId="4DBB3B5D" w:rsidR="00BC7D2C" w:rsidRDefault="005E1F3B">
    <w:pPr>
      <w:pStyle w:val="Footer"/>
    </w:pPr>
    <w:r>
      <w:t xml:space="preserve">Refer to FSIS Directive 6410.4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AF4C9" w14:textId="77777777" w:rsidR="000F0672" w:rsidRDefault="000F0672" w:rsidP="00BC7D2C">
      <w:pPr>
        <w:spacing w:after="0" w:line="240" w:lineRule="auto"/>
      </w:pPr>
      <w:r>
        <w:separator/>
      </w:r>
    </w:p>
  </w:footnote>
  <w:footnote w:type="continuationSeparator" w:id="0">
    <w:p w14:paraId="017DC699" w14:textId="77777777" w:rsidR="000F0672" w:rsidRDefault="000F0672" w:rsidP="00BC7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99CB" w14:textId="0B1B7A18" w:rsidR="00BC7D2C" w:rsidRDefault="00BE7A20" w:rsidP="00B050EA">
    <w:pPr>
      <w:pStyle w:val="Header"/>
      <w:jc w:val="right"/>
    </w:pPr>
    <w:r>
      <w:tab/>
    </w:r>
    <w:r>
      <w:tab/>
    </w:r>
    <w:r w:rsidR="00A0678D">
      <w:t>9</w:t>
    </w:r>
    <w:r>
      <w:t>/</w:t>
    </w:r>
    <w:r w:rsidR="00A0678D">
      <w:t>3</w:t>
    </w:r>
    <w:r>
      <w:t>/202</w:t>
    </w:r>
    <w:r w:rsidR="00A0678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75F61"/>
    <w:multiLevelType w:val="hybridMultilevel"/>
    <w:tmpl w:val="8ADC8BE4"/>
    <w:lvl w:ilvl="0" w:tplc="59464376">
      <w:start w:val="9"/>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569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217"/>
    <w:rsid w:val="00067A4D"/>
    <w:rsid w:val="000E38E8"/>
    <w:rsid w:val="000F0672"/>
    <w:rsid w:val="00173F40"/>
    <w:rsid w:val="003507E4"/>
    <w:rsid w:val="00365578"/>
    <w:rsid w:val="00396B2A"/>
    <w:rsid w:val="003A7D67"/>
    <w:rsid w:val="003B5E0E"/>
    <w:rsid w:val="003F4152"/>
    <w:rsid w:val="004C148A"/>
    <w:rsid w:val="004C7217"/>
    <w:rsid w:val="005C3E76"/>
    <w:rsid w:val="005E1F3B"/>
    <w:rsid w:val="0061716A"/>
    <w:rsid w:val="006D47B9"/>
    <w:rsid w:val="00725332"/>
    <w:rsid w:val="0073335C"/>
    <w:rsid w:val="0079376E"/>
    <w:rsid w:val="00797A3A"/>
    <w:rsid w:val="008A3488"/>
    <w:rsid w:val="009311E3"/>
    <w:rsid w:val="0095704D"/>
    <w:rsid w:val="009875F9"/>
    <w:rsid w:val="00A0678D"/>
    <w:rsid w:val="00A1727E"/>
    <w:rsid w:val="00A22082"/>
    <w:rsid w:val="00AA561B"/>
    <w:rsid w:val="00B050EA"/>
    <w:rsid w:val="00B405E4"/>
    <w:rsid w:val="00B66D85"/>
    <w:rsid w:val="00BB4A57"/>
    <w:rsid w:val="00BC7D2C"/>
    <w:rsid w:val="00BE7A20"/>
    <w:rsid w:val="00E63D65"/>
    <w:rsid w:val="00E83335"/>
    <w:rsid w:val="00EA4B70"/>
    <w:rsid w:val="00F453A0"/>
    <w:rsid w:val="00F7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6105"/>
  <w15:chartTrackingRefBased/>
  <w15:docId w15:val="{CAE07B72-4E8F-415B-A9EC-4357A96F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A63"/>
    <w:pPr>
      <w:ind w:left="720"/>
      <w:contextualSpacing/>
    </w:pPr>
  </w:style>
  <w:style w:type="paragraph" w:styleId="Header">
    <w:name w:val="header"/>
    <w:basedOn w:val="Normal"/>
    <w:link w:val="HeaderChar"/>
    <w:uiPriority w:val="99"/>
    <w:unhideWhenUsed/>
    <w:rsid w:val="00BC7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D2C"/>
  </w:style>
  <w:style w:type="paragraph" w:styleId="Footer">
    <w:name w:val="footer"/>
    <w:basedOn w:val="Normal"/>
    <w:link w:val="FooterChar"/>
    <w:uiPriority w:val="99"/>
    <w:unhideWhenUsed/>
    <w:rsid w:val="00BC7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D2C"/>
  </w:style>
  <w:style w:type="paragraph" w:styleId="BalloonText">
    <w:name w:val="Balloon Text"/>
    <w:basedOn w:val="Normal"/>
    <w:link w:val="BalloonTextChar"/>
    <w:uiPriority w:val="99"/>
    <w:semiHidden/>
    <w:unhideWhenUsed/>
    <w:rsid w:val="00A17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2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footer" Target="footer1.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9232E6-CE9A-4291-8854-01E516D00EE6}" type="doc">
      <dgm:prSet loTypeId="urn:microsoft.com/office/officeart/2005/8/layout/vProcess5" loCatId="process" qsTypeId="urn:microsoft.com/office/officeart/2005/8/quickstyle/simple1" qsCatId="simple" csTypeId="urn:microsoft.com/office/officeart/2005/8/colors/accent0_3" csCatId="mainScheme" phldr="1"/>
      <dgm:spPr/>
      <dgm:t>
        <a:bodyPr/>
        <a:lstStyle/>
        <a:p>
          <a:endParaRPr lang="en-US"/>
        </a:p>
      </dgm:t>
    </dgm:pt>
    <dgm:pt modelId="{DC272636-4BC8-4FAD-91AD-90956530F661}">
      <dgm:prSet phldrT="[Text]"/>
      <dgm:spPr/>
      <dgm:t>
        <a:bodyPr/>
        <a:lstStyle/>
        <a:p>
          <a:r>
            <a:rPr lang="en-US"/>
            <a:t>1. Conduct the Livestock Zero Tolerance Verification Task daily when slaughtering to verify that the establishment's HACCP system is preventing carcass contamination. </a:t>
          </a:r>
        </a:p>
      </dgm:t>
    </dgm:pt>
    <dgm:pt modelId="{7FEB219C-FC6C-4B96-90FB-A9E727EE7028}" type="parTrans" cxnId="{82D90969-4C4E-4797-A55E-AF839C4B171E}">
      <dgm:prSet/>
      <dgm:spPr/>
      <dgm:t>
        <a:bodyPr/>
        <a:lstStyle/>
        <a:p>
          <a:endParaRPr lang="en-US"/>
        </a:p>
      </dgm:t>
    </dgm:pt>
    <dgm:pt modelId="{1900B209-1744-4BE9-8921-C9E4FCF45D94}" type="sibTrans" cxnId="{82D90969-4C4E-4797-A55E-AF839C4B171E}">
      <dgm:prSet/>
      <dgm:spPr/>
      <dgm:t>
        <a:bodyPr/>
        <a:lstStyle/>
        <a:p>
          <a:endParaRPr lang="en-US"/>
        </a:p>
      </dgm:t>
    </dgm:pt>
    <dgm:pt modelId="{6E69BB92-7A8C-4838-99D4-BFFE85B7C2BE}">
      <dgm:prSet phldrT="[Text]"/>
      <dgm:spPr/>
      <dgm:t>
        <a:bodyPr/>
        <a:lstStyle/>
        <a:p>
          <a:r>
            <a:rPr lang="en-US"/>
            <a:t>2. Conduct the applicable HACCP system verification tasks (Slaughter HACCP or Operational SSOP) - based on the location of the contamination control program to verify that the establsihment maintains and implements the written plans required by 310.18(c) effectively to prevent carcass and parts contamination with enteric pathogens. </a:t>
          </a:r>
        </a:p>
      </dgm:t>
    </dgm:pt>
    <dgm:pt modelId="{7D7B5E97-463E-4F37-A357-631098D9E341}" type="parTrans" cxnId="{7799E6A6-D4D3-4DFD-AE76-024A569CA16B}">
      <dgm:prSet/>
      <dgm:spPr/>
      <dgm:t>
        <a:bodyPr/>
        <a:lstStyle/>
        <a:p>
          <a:endParaRPr lang="en-US"/>
        </a:p>
      </dgm:t>
    </dgm:pt>
    <dgm:pt modelId="{69602552-272A-45C5-8507-F7DF6D6965F6}" type="sibTrans" cxnId="{7799E6A6-D4D3-4DFD-AE76-024A569CA16B}">
      <dgm:prSet/>
      <dgm:spPr/>
      <dgm:t>
        <a:bodyPr/>
        <a:lstStyle/>
        <a:p>
          <a:endParaRPr lang="en-US"/>
        </a:p>
      </dgm:t>
    </dgm:pt>
    <dgm:pt modelId="{2C301901-BA50-4182-B22B-EE628128E315}">
      <dgm:prSet phldrT="[Text]"/>
      <dgm:spPr/>
      <dgm:t>
        <a:bodyPr/>
        <a:lstStyle/>
        <a:p>
          <a:r>
            <a:rPr lang="en-US"/>
            <a:t>3. Conduct a Review of Establishment Data task at the frequency assigned in the PHIS Task List to review the establishment's microbiological sampling records. IPP will verify that the establishment collects and analyzes micrbiological samples as described in its written plan and at the required locations and frequencies per 9 CFR 310.18(c). </a:t>
          </a:r>
        </a:p>
      </dgm:t>
    </dgm:pt>
    <dgm:pt modelId="{D47BE322-AF64-47E8-A920-2449F0D63C38}" type="parTrans" cxnId="{B9704EBC-A1AF-4926-A34F-14B7460EE556}">
      <dgm:prSet/>
      <dgm:spPr/>
      <dgm:t>
        <a:bodyPr/>
        <a:lstStyle/>
        <a:p>
          <a:endParaRPr lang="en-US"/>
        </a:p>
      </dgm:t>
    </dgm:pt>
    <dgm:pt modelId="{AAC94C69-3375-4D38-BC57-D8559D8FE04C}" type="sibTrans" cxnId="{B9704EBC-A1AF-4926-A34F-14B7460EE556}">
      <dgm:prSet/>
      <dgm:spPr/>
      <dgm:t>
        <a:bodyPr/>
        <a:lstStyle/>
        <a:p>
          <a:endParaRPr lang="en-US"/>
        </a:p>
      </dgm:t>
    </dgm:pt>
    <dgm:pt modelId="{B0E25DBB-9BEE-4646-A5C9-F9332ED87519}">
      <dgm:prSet phldrT="[Text]"/>
      <dgm:spPr/>
      <dgm:t>
        <a:bodyPr/>
        <a:lstStyle/>
        <a:p>
          <a:r>
            <a:rPr lang="en-US"/>
            <a:t>4. Verify that the establishment maintains daily records documenting the implementation and monitoring of its procedures to prevent contamintion of carcasses and parts by enteric pathogens, feces, ingesta, and milk throughout the slaughter process, including records documenting the results of its sampling plan (9 CFR 310.18(d). </a:t>
          </a:r>
        </a:p>
      </dgm:t>
    </dgm:pt>
    <dgm:pt modelId="{48FE9EAE-D548-4B02-B3D2-34456137C061}" type="parTrans" cxnId="{2E919645-914A-4526-9AE4-215CE444F6DA}">
      <dgm:prSet/>
      <dgm:spPr/>
      <dgm:t>
        <a:bodyPr/>
        <a:lstStyle/>
        <a:p>
          <a:endParaRPr lang="en-US"/>
        </a:p>
      </dgm:t>
    </dgm:pt>
    <dgm:pt modelId="{82FA89DE-8918-4E71-A616-149F47419A3A}" type="sibTrans" cxnId="{2E919645-914A-4526-9AE4-215CE444F6DA}">
      <dgm:prSet/>
      <dgm:spPr/>
      <dgm:t>
        <a:bodyPr/>
        <a:lstStyle/>
        <a:p>
          <a:endParaRPr lang="en-US"/>
        </a:p>
      </dgm:t>
    </dgm:pt>
    <dgm:pt modelId="{7E46E65C-B397-47E6-A345-9FC1C2CA1E47}" type="pres">
      <dgm:prSet presAssocID="{129232E6-CE9A-4291-8854-01E516D00EE6}" presName="outerComposite" presStyleCnt="0">
        <dgm:presLayoutVars>
          <dgm:chMax val="5"/>
          <dgm:dir/>
          <dgm:resizeHandles val="exact"/>
        </dgm:presLayoutVars>
      </dgm:prSet>
      <dgm:spPr/>
    </dgm:pt>
    <dgm:pt modelId="{8CA05908-C92B-4008-90C8-A1D2F26774E6}" type="pres">
      <dgm:prSet presAssocID="{129232E6-CE9A-4291-8854-01E516D00EE6}" presName="dummyMaxCanvas" presStyleCnt="0">
        <dgm:presLayoutVars/>
      </dgm:prSet>
      <dgm:spPr/>
    </dgm:pt>
    <dgm:pt modelId="{A2842147-8BAA-425F-89F4-98B12C540F58}" type="pres">
      <dgm:prSet presAssocID="{129232E6-CE9A-4291-8854-01E516D00EE6}" presName="FourNodes_1" presStyleLbl="node1" presStyleIdx="0" presStyleCnt="4" custScaleX="125000" custScaleY="133100">
        <dgm:presLayoutVars>
          <dgm:bulletEnabled val="1"/>
        </dgm:presLayoutVars>
      </dgm:prSet>
      <dgm:spPr/>
    </dgm:pt>
    <dgm:pt modelId="{116347A0-DA30-47D6-B332-27E365068322}" type="pres">
      <dgm:prSet presAssocID="{129232E6-CE9A-4291-8854-01E516D00EE6}" presName="FourNodes_2" presStyleLbl="node1" presStyleIdx="1" presStyleCnt="4" custScaleX="121000" custScaleY="121000">
        <dgm:presLayoutVars>
          <dgm:bulletEnabled val="1"/>
        </dgm:presLayoutVars>
      </dgm:prSet>
      <dgm:spPr/>
    </dgm:pt>
    <dgm:pt modelId="{60E1C5B6-BF43-42BD-972E-FC48E804EE0B}" type="pres">
      <dgm:prSet presAssocID="{129232E6-CE9A-4291-8854-01E516D00EE6}" presName="FourNodes_3" presStyleLbl="node1" presStyleIdx="2" presStyleCnt="4" custScaleX="121000" custScaleY="121000">
        <dgm:presLayoutVars>
          <dgm:bulletEnabled val="1"/>
        </dgm:presLayoutVars>
      </dgm:prSet>
      <dgm:spPr/>
    </dgm:pt>
    <dgm:pt modelId="{AA3BE0D0-28BC-4A35-AF76-88A6184E49A0}" type="pres">
      <dgm:prSet presAssocID="{129232E6-CE9A-4291-8854-01E516D00EE6}" presName="FourNodes_4" presStyleLbl="node1" presStyleIdx="3" presStyleCnt="4" custScaleX="121000" custScaleY="121000">
        <dgm:presLayoutVars>
          <dgm:bulletEnabled val="1"/>
        </dgm:presLayoutVars>
      </dgm:prSet>
      <dgm:spPr/>
    </dgm:pt>
    <dgm:pt modelId="{89814D98-FA76-436A-A6DD-A631C00E6C07}" type="pres">
      <dgm:prSet presAssocID="{129232E6-CE9A-4291-8854-01E516D00EE6}" presName="FourConn_1-2" presStyleLbl="fgAccFollowNode1" presStyleIdx="0" presStyleCnt="3">
        <dgm:presLayoutVars>
          <dgm:bulletEnabled val="1"/>
        </dgm:presLayoutVars>
      </dgm:prSet>
      <dgm:spPr/>
    </dgm:pt>
    <dgm:pt modelId="{45326199-C88D-4149-93B9-D3C7761657C6}" type="pres">
      <dgm:prSet presAssocID="{129232E6-CE9A-4291-8854-01E516D00EE6}" presName="FourConn_2-3" presStyleLbl="fgAccFollowNode1" presStyleIdx="1" presStyleCnt="3">
        <dgm:presLayoutVars>
          <dgm:bulletEnabled val="1"/>
        </dgm:presLayoutVars>
      </dgm:prSet>
      <dgm:spPr/>
    </dgm:pt>
    <dgm:pt modelId="{AF922D7A-FED2-4504-8CBD-5CFDF9ECA3F2}" type="pres">
      <dgm:prSet presAssocID="{129232E6-CE9A-4291-8854-01E516D00EE6}" presName="FourConn_3-4" presStyleLbl="fgAccFollowNode1" presStyleIdx="2" presStyleCnt="3">
        <dgm:presLayoutVars>
          <dgm:bulletEnabled val="1"/>
        </dgm:presLayoutVars>
      </dgm:prSet>
      <dgm:spPr/>
    </dgm:pt>
    <dgm:pt modelId="{F78BB779-8319-4D56-B9C1-17EA2A322A42}" type="pres">
      <dgm:prSet presAssocID="{129232E6-CE9A-4291-8854-01E516D00EE6}" presName="FourNodes_1_text" presStyleLbl="node1" presStyleIdx="3" presStyleCnt="4">
        <dgm:presLayoutVars>
          <dgm:bulletEnabled val="1"/>
        </dgm:presLayoutVars>
      </dgm:prSet>
      <dgm:spPr/>
    </dgm:pt>
    <dgm:pt modelId="{80E52A7F-9C88-4F8E-AA82-11A4D38C6610}" type="pres">
      <dgm:prSet presAssocID="{129232E6-CE9A-4291-8854-01E516D00EE6}" presName="FourNodes_2_text" presStyleLbl="node1" presStyleIdx="3" presStyleCnt="4">
        <dgm:presLayoutVars>
          <dgm:bulletEnabled val="1"/>
        </dgm:presLayoutVars>
      </dgm:prSet>
      <dgm:spPr/>
    </dgm:pt>
    <dgm:pt modelId="{A61DE6E9-E632-4D93-890B-1DF33EE924B7}" type="pres">
      <dgm:prSet presAssocID="{129232E6-CE9A-4291-8854-01E516D00EE6}" presName="FourNodes_3_text" presStyleLbl="node1" presStyleIdx="3" presStyleCnt="4">
        <dgm:presLayoutVars>
          <dgm:bulletEnabled val="1"/>
        </dgm:presLayoutVars>
      </dgm:prSet>
      <dgm:spPr/>
    </dgm:pt>
    <dgm:pt modelId="{21A05B95-1083-4AF3-84B0-791E8C4392B5}" type="pres">
      <dgm:prSet presAssocID="{129232E6-CE9A-4291-8854-01E516D00EE6}" presName="FourNodes_4_text" presStyleLbl="node1" presStyleIdx="3" presStyleCnt="4">
        <dgm:presLayoutVars>
          <dgm:bulletEnabled val="1"/>
        </dgm:presLayoutVars>
      </dgm:prSet>
      <dgm:spPr/>
    </dgm:pt>
  </dgm:ptLst>
  <dgm:cxnLst>
    <dgm:cxn modelId="{0D187915-0646-4A39-AAC1-E2121AACECC5}" type="presOf" srcId="{AAC94C69-3375-4D38-BC57-D8559D8FE04C}" destId="{AF922D7A-FED2-4504-8CBD-5CFDF9ECA3F2}" srcOrd="0" destOrd="0" presId="urn:microsoft.com/office/officeart/2005/8/layout/vProcess5"/>
    <dgm:cxn modelId="{EE15CC32-CDA0-4CE6-A7BA-7484219CEB88}" type="presOf" srcId="{DC272636-4BC8-4FAD-91AD-90956530F661}" destId="{A2842147-8BAA-425F-89F4-98B12C540F58}" srcOrd="0" destOrd="0" presId="urn:microsoft.com/office/officeart/2005/8/layout/vProcess5"/>
    <dgm:cxn modelId="{2E919645-914A-4526-9AE4-215CE444F6DA}" srcId="{129232E6-CE9A-4291-8854-01E516D00EE6}" destId="{B0E25DBB-9BEE-4646-A5C9-F9332ED87519}" srcOrd="3" destOrd="0" parTransId="{48FE9EAE-D548-4B02-B3D2-34456137C061}" sibTransId="{82FA89DE-8918-4E71-A616-149F47419A3A}"/>
    <dgm:cxn modelId="{87B20449-30E1-4D3A-B593-DA425806BFEB}" type="presOf" srcId="{69602552-272A-45C5-8507-F7DF6D6965F6}" destId="{45326199-C88D-4149-93B9-D3C7761657C6}" srcOrd="0" destOrd="0" presId="urn:microsoft.com/office/officeart/2005/8/layout/vProcess5"/>
    <dgm:cxn modelId="{82D90969-4C4E-4797-A55E-AF839C4B171E}" srcId="{129232E6-CE9A-4291-8854-01E516D00EE6}" destId="{DC272636-4BC8-4FAD-91AD-90956530F661}" srcOrd="0" destOrd="0" parTransId="{7FEB219C-FC6C-4B96-90FB-A9E727EE7028}" sibTransId="{1900B209-1744-4BE9-8921-C9E4FCF45D94}"/>
    <dgm:cxn modelId="{539A3B6A-79D1-4936-865F-10CCDBF3F9C9}" type="presOf" srcId="{B0E25DBB-9BEE-4646-A5C9-F9332ED87519}" destId="{AA3BE0D0-28BC-4A35-AF76-88A6184E49A0}" srcOrd="0" destOrd="0" presId="urn:microsoft.com/office/officeart/2005/8/layout/vProcess5"/>
    <dgm:cxn modelId="{3F4A367B-B2CD-43AA-83E7-F8741791FC32}" type="presOf" srcId="{6E69BB92-7A8C-4838-99D4-BFFE85B7C2BE}" destId="{80E52A7F-9C88-4F8E-AA82-11A4D38C6610}" srcOrd="1" destOrd="0" presId="urn:microsoft.com/office/officeart/2005/8/layout/vProcess5"/>
    <dgm:cxn modelId="{CBB64982-3BC5-478C-A8CC-9662414F8ABC}" type="presOf" srcId="{129232E6-CE9A-4291-8854-01E516D00EE6}" destId="{7E46E65C-B397-47E6-A345-9FC1C2CA1E47}" srcOrd="0" destOrd="0" presId="urn:microsoft.com/office/officeart/2005/8/layout/vProcess5"/>
    <dgm:cxn modelId="{7799E6A6-D4D3-4DFD-AE76-024A569CA16B}" srcId="{129232E6-CE9A-4291-8854-01E516D00EE6}" destId="{6E69BB92-7A8C-4838-99D4-BFFE85B7C2BE}" srcOrd="1" destOrd="0" parTransId="{7D7B5E97-463E-4F37-A357-631098D9E341}" sibTransId="{69602552-272A-45C5-8507-F7DF6D6965F6}"/>
    <dgm:cxn modelId="{37CB18A8-C5BB-4509-90D0-5E8AB115FB8C}" type="presOf" srcId="{2C301901-BA50-4182-B22B-EE628128E315}" destId="{60E1C5B6-BF43-42BD-972E-FC48E804EE0B}" srcOrd="0" destOrd="0" presId="urn:microsoft.com/office/officeart/2005/8/layout/vProcess5"/>
    <dgm:cxn modelId="{B9704EBC-A1AF-4926-A34F-14B7460EE556}" srcId="{129232E6-CE9A-4291-8854-01E516D00EE6}" destId="{2C301901-BA50-4182-B22B-EE628128E315}" srcOrd="2" destOrd="0" parTransId="{D47BE322-AF64-47E8-A920-2449F0D63C38}" sibTransId="{AAC94C69-3375-4D38-BC57-D8559D8FE04C}"/>
    <dgm:cxn modelId="{839821D2-59BD-4932-9B93-E2724D68149C}" type="presOf" srcId="{6E69BB92-7A8C-4838-99D4-BFFE85B7C2BE}" destId="{116347A0-DA30-47D6-B332-27E365068322}" srcOrd="0" destOrd="0" presId="urn:microsoft.com/office/officeart/2005/8/layout/vProcess5"/>
    <dgm:cxn modelId="{8A9AFFD2-54BB-41EE-9618-D31B1BB1686C}" type="presOf" srcId="{1900B209-1744-4BE9-8921-C9E4FCF45D94}" destId="{89814D98-FA76-436A-A6DD-A631C00E6C07}" srcOrd="0" destOrd="0" presId="urn:microsoft.com/office/officeart/2005/8/layout/vProcess5"/>
    <dgm:cxn modelId="{0CD37BD7-53BC-4D77-9331-D7E5466D435D}" type="presOf" srcId="{2C301901-BA50-4182-B22B-EE628128E315}" destId="{A61DE6E9-E632-4D93-890B-1DF33EE924B7}" srcOrd="1" destOrd="0" presId="urn:microsoft.com/office/officeart/2005/8/layout/vProcess5"/>
    <dgm:cxn modelId="{48FC07DF-E14A-494D-99B6-F5CC5AF27B12}" type="presOf" srcId="{B0E25DBB-9BEE-4646-A5C9-F9332ED87519}" destId="{21A05B95-1083-4AF3-84B0-791E8C4392B5}" srcOrd="1" destOrd="0" presId="urn:microsoft.com/office/officeart/2005/8/layout/vProcess5"/>
    <dgm:cxn modelId="{25D585FD-BACA-4299-902F-D8699AB9D4FE}" type="presOf" srcId="{DC272636-4BC8-4FAD-91AD-90956530F661}" destId="{F78BB779-8319-4D56-B9C1-17EA2A322A42}" srcOrd="1" destOrd="0" presId="urn:microsoft.com/office/officeart/2005/8/layout/vProcess5"/>
    <dgm:cxn modelId="{9B046D84-42A7-4A80-9BFA-C6D7ED30521A}" type="presParOf" srcId="{7E46E65C-B397-47E6-A345-9FC1C2CA1E47}" destId="{8CA05908-C92B-4008-90C8-A1D2F26774E6}" srcOrd="0" destOrd="0" presId="urn:microsoft.com/office/officeart/2005/8/layout/vProcess5"/>
    <dgm:cxn modelId="{379320C1-8EB6-4D7A-94A7-D421A8134EBE}" type="presParOf" srcId="{7E46E65C-B397-47E6-A345-9FC1C2CA1E47}" destId="{A2842147-8BAA-425F-89F4-98B12C540F58}" srcOrd="1" destOrd="0" presId="urn:microsoft.com/office/officeart/2005/8/layout/vProcess5"/>
    <dgm:cxn modelId="{32F97B87-6E58-42E4-B843-3F940EB80DAE}" type="presParOf" srcId="{7E46E65C-B397-47E6-A345-9FC1C2CA1E47}" destId="{116347A0-DA30-47D6-B332-27E365068322}" srcOrd="2" destOrd="0" presId="urn:microsoft.com/office/officeart/2005/8/layout/vProcess5"/>
    <dgm:cxn modelId="{F55C3C06-BCA4-4F92-A662-E1C514291609}" type="presParOf" srcId="{7E46E65C-B397-47E6-A345-9FC1C2CA1E47}" destId="{60E1C5B6-BF43-42BD-972E-FC48E804EE0B}" srcOrd="3" destOrd="0" presId="urn:microsoft.com/office/officeart/2005/8/layout/vProcess5"/>
    <dgm:cxn modelId="{143CF34F-463D-4A51-AF28-477FF842C234}" type="presParOf" srcId="{7E46E65C-B397-47E6-A345-9FC1C2CA1E47}" destId="{AA3BE0D0-28BC-4A35-AF76-88A6184E49A0}" srcOrd="4" destOrd="0" presId="urn:microsoft.com/office/officeart/2005/8/layout/vProcess5"/>
    <dgm:cxn modelId="{EF6D27E0-D705-45F3-8E85-A5C3F4D7B783}" type="presParOf" srcId="{7E46E65C-B397-47E6-A345-9FC1C2CA1E47}" destId="{89814D98-FA76-436A-A6DD-A631C00E6C07}" srcOrd="5" destOrd="0" presId="urn:microsoft.com/office/officeart/2005/8/layout/vProcess5"/>
    <dgm:cxn modelId="{EF3C5B88-984E-4AB9-B8A0-ACA0E6F0FFC4}" type="presParOf" srcId="{7E46E65C-B397-47E6-A345-9FC1C2CA1E47}" destId="{45326199-C88D-4149-93B9-D3C7761657C6}" srcOrd="6" destOrd="0" presId="urn:microsoft.com/office/officeart/2005/8/layout/vProcess5"/>
    <dgm:cxn modelId="{44A97B50-90FA-42FB-8DDE-DCF531BBB11C}" type="presParOf" srcId="{7E46E65C-B397-47E6-A345-9FC1C2CA1E47}" destId="{AF922D7A-FED2-4504-8CBD-5CFDF9ECA3F2}" srcOrd="7" destOrd="0" presId="urn:microsoft.com/office/officeart/2005/8/layout/vProcess5"/>
    <dgm:cxn modelId="{BB83296C-BEA2-4826-BAE9-16D2A40825BA}" type="presParOf" srcId="{7E46E65C-B397-47E6-A345-9FC1C2CA1E47}" destId="{F78BB779-8319-4D56-B9C1-17EA2A322A42}" srcOrd="8" destOrd="0" presId="urn:microsoft.com/office/officeart/2005/8/layout/vProcess5"/>
    <dgm:cxn modelId="{EE02864B-AD84-49E9-8A8D-80EC6A3BA9AB}" type="presParOf" srcId="{7E46E65C-B397-47E6-A345-9FC1C2CA1E47}" destId="{80E52A7F-9C88-4F8E-AA82-11A4D38C6610}" srcOrd="9" destOrd="0" presId="urn:microsoft.com/office/officeart/2005/8/layout/vProcess5"/>
    <dgm:cxn modelId="{6035718B-7339-457B-8742-C2E9F52918C0}" type="presParOf" srcId="{7E46E65C-B397-47E6-A345-9FC1C2CA1E47}" destId="{A61DE6E9-E632-4D93-890B-1DF33EE924B7}" srcOrd="10" destOrd="0" presId="urn:microsoft.com/office/officeart/2005/8/layout/vProcess5"/>
    <dgm:cxn modelId="{65F2CF02-64B0-49E2-8382-DA4281D941E5}" type="presParOf" srcId="{7E46E65C-B397-47E6-A345-9FC1C2CA1E47}" destId="{21A05B95-1083-4AF3-84B0-791E8C4392B5}" srcOrd="11" destOrd="0" presId="urn:microsoft.com/office/officeart/2005/8/layout/vProcess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808D5A2-B917-47C7-BE76-E80534AA6E13}" type="doc">
      <dgm:prSet loTypeId="urn:microsoft.com/office/officeart/2005/8/layout/vProcess5" loCatId="process" qsTypeId="urn:microsoft.com/office/officeart/2005/8/quickstyle/simple1" qsCatId="simple" csTypeId="urn:microsoft.com/office/officeart/2005/8/colors/accent0_3" csCatId="mainScheme" phldr="1"/>
      <dgm:spPr/>
      <dgm:t>
        <a:bodyPr/>
        <a:lstStyle/>
        <a:p>
          <a:endParaRPr lang="en-US"/>
        </a:p>
      </dgm:t>
    </dgm:pt>
    <dgm:pt modelId="{28A58D50-727E-45F7-A78E-448026D9E605}">
      <dgm:prSet phldrT="[Text]"/>
      <dgm:spPr/>
      <dgm:t>
        <a:bodyPr/>
        <a:lstStyle/>
        <a:p>
          <a:r>
            <a:rPr lang="en-US"/>
            <a:t>Review Written Plans, Review Records, Verify that the establishment's procedures are not regularly or systematically allowing contamination to occur with the following process </a:t>
          </a:r>
        </a:p>
      </dgm:t>
    </dgm:pt>
    <dgm:pt modelId="{87A2AEBB-4EA3-47AB-A046-5C901605E5CB}" type="parTrans" cxnId="{0901032A-3194-4C97-8268-A948C511CE57}">
      <dgm:prSet/>
      <dgm:spPr/>
      <dgm:t>
        <a:bodyPr/>
        <a:lstStyle/>
        <a:p>
          <a:endParaRPr lang="en-US"/>
        </a:p>
      </dgm:t>
    </dgm:pt>
    <dgm:pt modelId="{2D92E971-CD76-409B-8CD9-85D8295B8E53}" type="sibTrans" cxnId="{0901032A-3194-4C97-8268-A948C511CE57}">
      <dgm:prSet/>
      <dgm:spPr/>
      <dgm:t>
        <a:bodyPr/>
        <a:lstStyle/>
        <a:p>
          <a:endParaRPr lang="en-US"/>
        </a:p>
      </dgm:t>
    </dgm:pt>
    <dgm:pt modelId="{01EA7F16-29E0-43EF-8536-4B5AF7E269BB}" type="pres">
      <dgm:prSet presAssocID="{2808D5A2-B917-47C7-BE76-E80534AA6E13}" presName="outerComposite" presStyleCnt="0">
        <dgm:presLayoutVars>
          <dgm:chMax val="5"/>
          <dgm:dir/>
          <dgm:resizeHandles val="exact"/>
        </dgm:presLayoutVars>
      </dgm:prSet>
      <dgm:spPr/>
    </dgm:pt>
    <dgm:pt modelId="{6B9E1B44-88B7-440D-BC40-CFD9152FA1D5}" type="pres">
      <dgm:prSet presAssocID="{2808D5A2-B917-47C7-BE76-E80534AA6E13}" presName="dummyMaxCanvas" presStyleCnt="0">
        <dgm:presLayoutVars/>
      </dgm:prSet>
      <dgm:spPr/>
    </dgm:pt>
    <dgm:pt modelId="{F3BF8E80-C166-4C55-A385-BB8F3FB97E8E}" type="pres">
      <dgm:prSet presAssocID="{2808D5A2-B917-47C7-BE76-E80534AA6E13}" presName="OneNode_1" presStyleLbl="node1" presStyleIdx="0" presStyleCnt="1">
        <dgm:presLayoutVars>
          <dgm:bulletEnabled val="1"/>
        </dgm:presLayoutVars>
      </dgm:prSet>
      <dgm:spPr/>
    </dgm:pt>
  </dgm:ptLst>
  <dgm:cxnLst>
    <dgm:cxn modelId="{0E652320-F71A-437B-ADD4-C8A532919A9C}" type="presOf" srcId="{2808D5A2-B917-47C7-BE76-E80534AA6E13}" destId="{01EA7F16-29E0-43EF-8536-4B5AF7E269BB}" srcOrd="0" destOrd="0" presId="urn:microsoft.com/office/officeart/2005/8/layout/vProcess5"/>
    <dgm:cxn modelId="{0901032A-3194-4C97-8268-A948C511CE57}" srcId="{2808D5A2-B917-47C7-BE76-E80534AA6E13}" destId="{28A58D50-727E-45F7-A78E-448026D9E605}" srcOrd="0" destOrd="0" parTransId="{87A2AEBB-4EA3-47AB-A046-5C901605E5CB}" sibTransId="{2D92E971-CD76-409B-8CD9-85D8295B8E53}"/>
    <dgm:cxn modelId="{853E2142-3043-45DD-AF75-2DF1534C5E8F}" type="presOf" srcId="{28A58D50-727E-45F7-A78E-448026D9E605}" destId="{F3BF8E80-C166-4C55-A385-BB8F3FB97E8E}" srcOrd="0" destOrd="0" presId="urn:microsoft.com/office/officeart/2005/8/layout/vProcess5"/>
    <dgm:cxn modelId="{89F8C5E5-1591-47A1-AE26-78DD9A0E40E3}" type="presParOf" srcId="{01EA7F16-29E0-43EF-8536-4B5AF7E269BB}" destId="{6B9E1B44-88B7-440D-BC40-CFD9152FA1D5}" srcOrd="0" destOrd="0" presId="urn:microsoft.com/office/officeart/2005/8/layout/vProcess5"/>
    <dgm:cxn modelId="{D1C3B584-B0EC-45A1-9216-E9CBF9794B0D}" type="presParOf" srcId="{01EA7F16-29E0-43EF-8536-4B5AF7E269BB}" destId="{F3BF8E80-C166-4C55-A385-BB8F3FB97E8E}" srcOrd="1" destOrd="0" presId="urn:microsoft.com/office/officeart/2005/8/layout/v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978313B-9333-402F-9732-F0D5C2DBD461}" type="doc">
      <dgm:prSet loTypeId="urn:microsoft.com/office/officeart/2005/8/layout/bProcess4" loCatId="process" qsTypeId="urn:microsoft.com/office/officeart/2005/8/quickstyle/simple1" qsCatId="simple" csTypeId="urn:microsoft.com/office/officeart/2005/8/colors/accent0_3" csCatId="mainScheme" phldr="1"/>
      <dgm:spPr/>
    </dgm:pt>
    <dgm:pt modelId="{BFDDD5B7-B7B9-4FE6-B2EA-35AE68260E9C}">
      <dgm:prSet phldrT="[Text]" custT="1"/>
      <dgm:spPr/>
      <dgm:t>
        <a:bodyPr/>
        <a:lstStyle/>
        <a:p>
          <a:r>
            <a:rPr lang="en-US" sz="1000"/>
            <a:t>1. Observe carcasses at various points on the slaughter line for evidence of frequent or reoccuring contamination with visible feces, milk, or ingesta</a:t>
          </a:r>
        </a:p>
      </dgm:t>
    </dgm:pt>
    <dgm:pt modelId="{CF102E7A-C2BA-4B2D-839F-BB509C600488}" type="parTrans" cxnId="{EACA9E1E-B59F-407F-9920-5DFB45506CB6}">
      <dgm:prSet/>
      <dgm:spPr/>
      <dgm:t>
        <a:bodyPr/>
        <a:lstStyle/>
        <a:p>
          <a:endParaRPr lang="en-US"/>
        </a:p>
      </dgm:t>
    </dgm:pt>
    <dgm:pt modelId="{E1627519-35C4-431C-A527-582758940987}" type="sibTrans" cxnId="{EACA9E1E-B59F-407F-9920-5DFB45506CB6}">
      <dgm:prSet/>
      <dgm:spPr/>
      <dgm:t>
        <a:bodyPr/>
        <a:lstStyle/>
        <a:p>
          <a:endParaRPr lang="en-US"/>
        </a:p>
      </dgm:t>
    </dgm:pt>
    <dgm:pt modelId="{3FDC8E7B-C9E9-4951-995E-C74E3CEF416C}">
      <dgm:prSet phldrT="[Text]" custT="1"/>
      <dgm:spPr/>
      <dgm:t>
        <a:bodyPr/>
        <a:lstStyle/>
        <a:p>
          <a:r>
            <a:rPr lang="en-US" sz="1000"/>
            <a:t>2. Observe contact surfaces and operation of establishment equipment to verify the establishment appears to be adjusted correctly for the size of the swine </a:t>
          </a:r>
        </a:p>
      </dgm:t>
    </dgm:pt>
    <dgm:pt modelId="{29ED7BB0-79B2-47EF-AA82-23E226BF1737}" type="parTrans" cxnId="{E7E3728C-8791-41A5-A209-E0C4BA8ABD21}">
      <dgm:prSet/>
      <dgm:spPr/>
      <dgm:t>
        <a:bodyPr/>
        <a:lstStyle/>
        <a:p>
          <a:endParaRPr lang="en-US"/>
        </a:p>
      </dgm:t>
    </dgm:pt>
    <dgm:pt modelId="{DC07D0C6-2B93-423B-B95C-F35964040AF3}" type="sibTrans" cxnId="{E7E3728C-8791-41A5-A209-E0C4BA8ABD21}">
      <dgm:prSet/>
      <dgm:spPr/>
      <dgm:t>
        <a:bodyPr/>
        <a:lstStyle/>
        <a:p>
          <a:endParaRPr lang="en-US"/>
        </a:p>
      </dgm:t>
    </dgm:pt>
    <dgm:pt modelId="{27AE1F69-D561-441B-95A4-CD844089108D}">
      <dgm:prSet phldrT="[Text]" custT="1"/>
      <dgm:spPr/>
      <dgm:t>
        <a:bodyPr/>
        <a:lstStyle/>
        <a:p>
          <a:r>
            <a:rPr lang="en-US" sz="1000"/>
            <a:t>3. Observe establishment employees to verify that they are consistently preventing contamination of carcasses during the dressing process and that they respond appropriately to remove visible contamination </a:t>
          </a:r>
        </a:p>
      </dgm:t>
    </dgm:pt>
    <dgm:pt modelId="{4868C068-3541-46EF-91D0-7E0E458BD118}" type="parTrans" cxnId="{D3F67A06-7D28-461F-9722-C662FDBEE3D0}">
      <dgm:prSet/>
      <dgm:spPr/>
      <dgm:t>
        <a:bodyPr/>
        <a:lstStyle/>
        <a:p>
          <a:endParaRPr lang="en-US"/>
        </a:p>
      </dgm:t>
    </dgm:pt>
    <dgm:pt modelId="{53C17D48-1FD7-40F6-AF37-29C9A4EEA904}" type="sibTrans" cxnId="{D3F67A06-7D28-461F-9722-C662FDBEE3D0}">
      <dgm:prSet/>
      <dgm:spPr/>
      <dgm:t>
        <a:bodyPr/>
        <a:lstStyle/>
        <a:p>
          <a:endParaRPr lang="en-US"/>
        </a:p>
      </dgm:t>
    </dgm:pt>
    <dgm:pt modelId="{405162D7-629B-482B-9CE6-714562D88F83}">
      <dgm:prSet phldrT="[Text]" custT="1"/>
      <dgm:spPr/>
      <dgm:t>
        <a:bodyPr/>
        <a:lstStyle/>
        <a:p>
          <a:r>
            <a:rPr lang="en-US" sz="1000"/>
            <a:t>4. Observe establishment employees implementing the procedures for preventing contamination with enteric pathogens, including any monitoring, recordkeeping, or sampling activities that the establishment uses to document control</a:t>
          </a:r>
        </a:p>
      </dgm:t>
    </dgm:pt>
    <dgm:pt modelId="{022E36E5-BE1A-4B0B-9F79-EAC98A11BB50}" type="parTrans" cxnId="{881F0C20-104C-42A9-BCF3-10606468BC8C}">
      <dgm:prSet/>
      <dgm:spPr/>
      <dgm:t>
        <a:bodyPr/>
        <a:lstStyle/>
        <a:p>
          <a:endParaRPr lang="en-US"/>
        </a:p>
      </dgm:t>
    </dgm:pt>
    <dgm:pt modelId="{1DB05BDF-2A37-43ED-B060-A9F378AFC5E5}" type="sibTrans" cxnId="{881F0C20-104C-42A9-BCF3-10606468BC8C}">
      <dgm:prSet/>
      <dgm:spPr/>
      <dgm:t>
        <a:bodyPr/>
        <a:lstStyle/>
        <a:p>
          <a:endParaRPr lang="en-US"/>
        </a:p>
      </dgm:t>
    </dgm:pt>
    <dgm:pt modelId="{555A5280-1FED-429A-A87F-FBC12B4C6D11}">
      <dgm:prSet phldrT="[Text]" custT="1"/>
      <dgm:spPr/>
      <dgm:t>
        <a:bodyPr/>
        <a:lstStyle/>
        <a:p>
          <a:r>
            <a:rPr lang="en-US" sz="1000"/>
            <a:t>5. Verify that ests. use reconditioning, trimming, or antimicrobial intervention treatments effectively to address any incidental contamination that occurs</a:t>
          </a:r>
        </a:p>
      </dgm:t>
    </dgm:pt>
    <dgm:pt modelId="{CD130D89-A00B-476E-AE21-77521DE9F151}" type="parTrans" cxnId="{0F23C5F1-E1BC-4816-8BDA-A927CAA1B3DB}">
      <dgm:prSet/>
      <dgm:spPr/>
      <dgm:t>
        <a:bodyPr/>
        <a:lstStyle/>
        <a:p>
          <a:endParaRPr lang="en-US"/>
        </a:p>
      </dgm:t>
    </dgm:pt>
    <dgm:pt modelId="{E886C48C-3B16-4822-BC5B-5B43FBA788A5}" type="sibTrans" cxnId="{0F23C5F1-E1BC-4816-8BDA-A927CAA1B3DB}">
      <dgm:prSet/>
      <dgm:spPr/>
      <dgm:t>
        <a:bodyPr/>
        <a:lstStyle/>
        <a:p>
          <a:endParaRPr lang="en-US"/>
        </a:p>
      </dgm:t>
    </dgm:pt>
    <dgm:pt modelId="{55FFD4E9-A2F7-4715-A997-3F81BBB0171B}">
      <dgm:prSet phldrT="[Text]" custT="1"/>
      <dgm:spPr/>
      <dgm:t>
        <a:bodyPr/>
        <a:lstStyle/>
        <a:p>
          <a:r>
            <a:rPr lang="en-US" sz="1000"/>
            <a:t>6. Review recent non-compliances or other problems found during establishment procedures suggest that increased contamination is occuring at a certain location in the process </a:t>
          </a:r>
        </a:p>
      </dgm:t>
    </dgm:pt>
    <dgm:pt modelId="{AE3AC397-758C-46A2-8D46-FF82D3EE0A88}" type="parTrans" cxnId="{45764A71-C94F-4037-9F8E-569FC0E62404}">
      <dgm:prSet/>
      <dgm:spPr/>
      <dgm:t>
        <a:bodyPr/>
        <a:lstStyle/>
        <a:p>
          <a:endParaRPr lang="en-US"/>
        </a:p>
      </dgm:t>
    </dgm:pt>
    <dgm:pt modelId="{477BE33E-89AD-4136-974E-3E1D11844F44}" type="sibTrans" cxnId="{45764A71-C94F-4037-9F8E-569FC0E62404}">
      <dgm:prSet/>
      <dgm:spPr/>
      <dgm:t>
        <a:bodyPr/>
        <a:lstStyle/>
        <a:p>
          <a:endParaRPr lang="en-US"/>
        </a:p>
      </dgm:t>
    </dgm:pt>
    <dgm:pt modelId="{D282E668-0F8E-417B-969D-E55F7C25A064}">
      <dgm:prSet phldrT="[Text]" custT="1"/>
      <dgm:spPr/>
      <dgm:t>
        <a:bodyPr/>
        <a:lstStyle/>
        <a:p>
          <a:r>
            <a:rPr lang="en-US" sz="1050"/>
            <a:t>7. Document noncompliance as described in Section VI of FSIS Directive 6410.4</a:t>
          </a:r>
        </a:p>
      </dgm:t>
    </dgm:pt>
    <dgm:pt modelId="{34F1F224-66D0-4EF4-8F66-8019626AC5BC}" type="parTrans" cxnId="{09E01352-351F-4ACC-BB6F-2B46CEABF093}">
      <dgm:prSet/>
      <dgm:spPr/>
      <dgm:t>
        <a:bodyPr/>
        <a:lstStyle/>
        <a:p>
          <a:endParaRPr lang="en-US"/>
        </a:p>
      </dgm:t>
    </dgm:pt>
    <dgm:pt modelId="{39C39341-97E2-4CF5-A6C8-87F2C6075F42}" type="sibTrans" cxnId="{09E01352-351F-4ACC-BB6F-2B46CEABF093}">
      <dgm:prSet/>
      <dgm:spPr/>
      <dgm:t>
        <a:bodyPr/>
        <a:lstStyle/>
        <a:p>
          <a:endParaRPr lang="en-US"/>
        </a:p>
      </dgm:t>
    </dgm:pt>
    <dgm:pt modelId="{61C6717D-0F93-4FEC-8C6E-325EB80949A1}" type="pres">
      <dgm:prSet presAssocID="{2978313B-9333-402F-9732-F0D5C2DBD461}" presName="Name0" presStyleCnt="0">
        <dgm:presLayoutVars>
          <dgm:dir/>
          <dgm:resizeHandles/>
        </dgm:presLayoutVars>
      </dgm:prSet>
      <dgm:spPr/>
    </dgm:pt>
    <dgm:pt modelId="{330CAEBB-D098-41E3-8849-100DCFA10235}" type="pres">
      <dgm:prSet presAssocID="{BFDDD5B7-B7B9-4FE6-B2EA-35AE68260E9C}" presName="compNode" presStyleCnt="0"/>
      <dgm:spPr/>
    </dgm:pt>
    <dgm:pt modelId="{B0F3B4E5-4F05-4795-A5A0-C9DCE1118AA0}" type="pres">
      <dgm:prSet presAssocID="{BFDDD5B7-B7B9-4FE6-B2EA-35AE68260E9C}" presName="dummyConnPt" presStyleCnt="0"/>
      <dgm:spPr/>
    </dgm:pt>
    <dgm:pt modelId="{C312D251-5B82-4AFF-B80A-BD456DB6B062}" type="pres">
      <dgm:prSet presAssocID="{BFDDD5B7-B7B9-4FE6-B2EA-35AE68260E9C}" presName="node" presStyleLbl="node1" presStyleIdx="0" presStyleCnt="7" custLinFactNeighborX="167" custLinFactNeighborY="-32722">
        <dgm:presLayoutVars>
          <dgm:bulletEnabled val="1"/>
        </dgm:presLayoutVars>
      </dgm:prSet>
      <dgm:spPr/>
    </dgm:pt>
    <dgm:pt modelId="{50B640F2-DA99-40D7-8311-F0D5E5314B32}" type="pres">
      <dgm:prSet presAssocID="{E1627519-35C4-431C-A527-582758940987}" presName="sibTrans" presStyleLbl="bgSibTrans2D1" presStyleIdx="0" presStyleCnt="6"/>
      <dgm:spPr/>
    </dgm:pt>
    <dgm:pt modelId="{0AC0C1A9-7914-40BD-A309-29C51C89F698}" type="pres">
      <dgm:prSet presAssocID="{3FDC8E7B-C9E9-4951-995E-C74E3CEF416C}" presName="compNode" presStyleCnt="0"/>
      <dgm:spPr/>
    </dgm:pt>
    <dgm:pt modelId="{FBB5D682-1A44-46A4-84EC-7CDACAB08C92}" type="pres">
      <dgm:prSet presAssocID="{3FDC8E7B-C9E9-4951-995E-C74E3CEF416C}" presName="dummyConnPt" presStyleCnt="0"/>
      <dgm:spPr/>
    </dgm:pt>
    <dgm:pt modelId="{EFBED0D0-8E26-4B60-BA41-306FADE503C5}" type="pres">
      <dgm:prSet presAssocID="{3FDC8E7B-C9E9-4951-995E-C74E3CEF416C}" presName="node" presStyleLbl="node1" presStyleIdx="1" presStyleCnt="7" custLinFactNeighborX="-184" custLinFactNeighborY="-21036">
        <dgm:presLayoutVars>
          <dgm:bulletEnabled val="1"/>
        </dgm:presLayoutVars>
      </dgm:prSet>
      <dgm:spPr/>
    </dgm:pt>
    <dgm:pt modelId="{FBD2AAC0-BAB7-43B8-87B2-D2DE71B7F0D6}" type="pres">
      <dgm:prSet presAssocID="{DC07D0C6-2B93-423B-B95C-F35964040AF3}" presName="sibTrans" presStyleLbl="bgSibTrans2D1" presStyleIdx="1" presStyleCnt="6"/>
      <dgm:spPr/>
    </dgm:pt>
    <dgm:pt modelId="{324E67B4-22C5-4675-93CB-99A69C1AF48F}" type="pres">
      <dgm:prSet presAssocID="{27AE1F69-D561-441B-95A4-CD844089108D}" presName="compNode" presStyleCnt="0"/>
      <dgm:spPr/>
    </dgm:pt>
    <dgm:pt modelId="{EE7FD231-A829-43E5-BB5F-0B708CECF58D}" type="pres">
      <dgm:prSet presAssocID="{27AE1F69-D561-441B-95A4-CD844089108D}" presName="dummyConnPt" presStyleCnt="0"/>
      <dgm:spPr/>
    </dgm:pt>
    <dgm:pt modelId="{953A847E-B216-4E5D-8945-E4430BD1891E}" type="pres">
      <dgm:prSet presAssocID="{27AE1F69-D561-441B-95A4-CD844089108D}" presName="node" presStyleLbl="node1" presStyleIdx="2" presStyleCnt="7" custScaleY="112693">
        <dgm:presLayoutVars>
          <dgm:bulletEnabled val="1"/>
        </dgm:presLayoutVars>
      </dgm:prSet>
      <dgm:spPr/>
    </dgm:pt>
    <dgm:pt modelId="{E8D7E447-1AA8-4364-A560-F2AC09A2AC8E}" type="pres">
      <dgm:prSet presAssocID="{53C17D48-1FD7-40F6-AF37-29C9A4EEA904}" presName="sibTrans" presStyleLbl="bgSibTrans2D1" presStyleIdx="2" presStyleCnt="6"/>
      <dgm:spPr/>
    </dgm:pt>
    <dgm:pt modelId="{CE785FFD-FDBD-454B-8C6F-945B22CBECDB}" type="pres">
      <dgm:prSet presAssocID="{405162D7-629B-482B-9CE6-714562D88F83}" presName="compNode" presStyleCnt="0"/>
      <dgm:spPr/>
    </dgm:pt>
    <dgm:pt modelId="{396D7370-01D6-48B0-9797-2760FBFDBFEA}" type="pres">
      <dgm:prSet presAssocID="{405162D7-629B-482B-9CE6-714562D88F83}" presName="dummyConnPt" presStyleCnt="0"/>
      <dgm:spPr/>
    </dgm:pt>
    <dgm:pt modelId="{1A2409F8-1A51-44D8-AE85-D525921091C3}" type="pres">
      <dgm:prSet presAssocID="{405162D7-629B-482B-9CE6-714562D88F83}" presName="node" presStyleLbl="node1" presStyleIdx="3" presStyleCnt="7" custScaleY="130977">
        <dgm:presLayoutVars>
          <dgm:bulletEnabled val="1"/>
        </dgm:presLayoutVars>
      </dgm:prSet>
      <dgm:spPr/>
    </dgm:pt>
    <dgm:pt modelId="{DCB2E1B0-B858-4A85-A503-946967C2EF79}" type="pres">
      <dgm:prSet presAssocID="{1DB05BDF-2A37-43ED-B060-A9F378AFC5E5}" presName="sibTrans" presStyleLbl="bgSibTrans2D1" presStyleIdx="3" presStyleCnt="6"/>
      <dgm:spPr/>
    </dgm:pt>
    <dgm:pt modelId="{F550C4C6-C88F-4E49-BF6B-466A6BC8F859}" type="pres">
      <dgm:prSet presAssocID="{555A5280-1FED-429A-A87F-FBC12B4C6D11}" presName="compNode" presStyleCnt="0"/>
      <dgm:spPr/>
    </dgm:pt>
    <dgm:pt modelId="{61917E4E-D25B-492D-ADCD-B475EECD804D}" type="pres">
      <dgm:prSet presAssocID="{555A5280-1FED-429A-A87F-FBC12B4C6D11}" presName="dummyConnPt" presStyleCnt="0"/>
      <dgm:spPr/>
    </dgm:pt>
    <dgm:pt modelId="{B11D2749-0BB8-4C3E-9A9C-B69FFE48224C}" type="pres">
      <dgm:prSet presAssocID="{555A5280-1FED-429A-A87F-FBC12B4C6D11}" presName="node" presStyleLbl="node1" presStyleIdx="4" presStyleCnt="7">
        <dgm:presLayoutVars>
          <dgm:bulletEnabled val="1"/>
        </dgm:presLayoutVars>
      </dgm:prSet>
      <dgm:spPr/>
    </dgm:pt>
    <dgm:pt modelId="{D0926E3B-110F-4BFE-8CF5-4078B72AC7C5}" type="pres">
      <dgm:prSet presAssocID="{E886C48C-3B16-4822-BC5B-5B43FBA788A5}" presName="sibTrans" presStyleLbl="bgSibTrans2D1" presStyleIdx="4" presStyleCnt="6"/>
      <dgm:spPr/>
    </dgm:pt>
    <dgm:pt modelId="{F68236FF-C08B-4E54-A5F0-80F92D70D316}" type="pres">
      <dgm:prSet presAssocID="{55FFD4E9-A2F7-4715-A997-3F81BBB0171B}" presName="compNode" presStyleCnt="0"/>
      <dgm:spPr/>
    </dgm:pt>
    <dgm:pt modelId="{F9E29282-C03B-4DC4-BCC2-225E0588ABE0}" type="pres">
      <dgm:prSet presAssocID="{55FFD4E9-A2F7-4715-A997-3F81BBB0171B}" presName="dummyConnPt" presStyleCnt="0"/>
      <dgm:spPr/>
    </dgm:pt>
    <dgm:pt modelId="{37F9BF2E-D33E-44F6-AB98-FE0F1A1BC24D}" type="pres">
      <dgm:prSet presAssocID="{55FFD4E9-A2F7-4715-A997-3F81BBB0171B}" presName="node" presStyleLbl="node1" presStyleIdx="5" presStyleCnt="7">
        <dgm:presLayoutVars>
          <dgm:bulletEnabled val="1"/>
        </dgm:presLayoutVars>
      </dgm:prSet>
      <dgm:spPr/>
    </dgm:pt>
    <dgm:pt modelId="{81206FFA-06C6-4EFF-A26C-F887574708F4}" type="pres">
      <dgm:prSet presAssocID="{477BE33E-89AD-4136-974E-3E1D11844F44}" presName="sibTrans" presStyleLbl="bgSibTrans2D1" presStyleIdx="5" presStyleCnt="6"/>
      <dgm:spPr/>
    </dgm:pt>
    <dgm:pt modelId="{C82978AB-91E4-45AD-8A74-9E725716179C}" type="pres">
      <dgm:prSet presAssocID="{D282E668-0F8E-417B-969D-E55F7C25A064}" presName="compNode" presStyleCnt="0"/>
      <dgm:spPr/>
    </dgm:pt>
    <dgm:pt modelId="{8F4680D2-4C36-48F3-87B3-F4163D638B87}" type="pres">
      <dgm:prSet presAssocID="{D282E668-0F8E-417B-969D-E55F7C25A064}" presName="dummyConnPt" presStyleCnt="0"/>
      <dgm:spPr/>
    </dgm:pt>
    <dgm:pt modelId="{759CB66A-2F41-4F3C-96F0-8EEC8E91C7D6}" type="pres">
      <dgm:prSet presAssocID="{D282E668-0F8E-417B-969D-E55F7C25A064}" presName="node" presStyleLbl="node1" presStyleIdx="6" presStyleCnt="7" custLinFactNeighborX="-1753" custLinFactNeighborY="584">
        <dgm:presLayoutVars>
          <dgm:bulletEnabled val="1"/>
        </dgm:presLayoutVars>
      </dgm:prSet>
      <dgm:spPr/>
    </dgm:pt>
  </dgm:ptLst>
  <dgm:cxnLst>
    <dgm:cxn modelId="{D2FF7000-3B5A-48E6-A2B3-D85A33F72508}" type="presOf" srcId="{3FDC8E7B-C9E9-4951-995E-C74E3CEF416C}" destId="{EFBED0D0-8E26-4B60-BA41-306FADE503C5}" srcOrd="0" destOrd="0" presId="urn:microsoft.com/office/officeart/2005/8/layout/bProcess4"/>
    <dgm:cxn modelId="{D3F67A06-7D28-461F-9722-C662FDBEE3D0}" srcId="{2978313B-9333-402F-9732-F0D5C2DBD461}" destId="{27AE1F69-D561-441B-95A4-CD844089108D}" srcOrd="2" destOrd="0" parTransId="{4868C068-3541-46EF-91D0-7E0E458BD118}" sibTransId="{53C17D48-1FD7-40F6-AF37-29C9A4EEA904}"/>
    <dgm:cxn modelId="{1672DC0B-B62F-4DF2-A7C8-DCC6CF283A66}" type="presOf" srcId="{27AE1F69-D561-441B-95A4-CD844089108D}" destId="{953A847E-B216-4E5D-8945-E4430BD1891E}" srcOrd="0" destOrd="0" presId="urn:microsoft.com/office/officeart/2005/8/layout/bProcess4"/>
    <dgm:cxn modelId="{EACA9E1E-B59F-407F-9920-5DFB45506CB6}" srcId="{2978313B-9333-402F-9732-F0D5C2DBD461}" destId="{BFDDD5B7-B7B9-4FE6-B2EA-35AE68260E9C}" srcOrd="0" destOrd="0" parTransId="{CF102E7A-C2BA-4B2D-839F-BB509C600488}" sibTransId="{E1627519-35C4-431C-A527-582758940987}"/>
    <dgm:cxn modelId="{881F0C20-104C-42A9-BCF3-10606468BC8C}" srcId="{2978313B-9333-402F-9732-F0D5C2DBD461}" destId="{405162D7-629B-482B-9CE6-714562D88F83}" srcOrd="3" destOrd="0" parTransId="{022E36E5-BE1A-4B0B-9F79-EAC98A11BB50}" sibTransId="{1DB05BDF-2A37-43ED-B060-A9F378AFC5E5}"/>
    <dgm:cxn modelId="{1455272C-11DD-42B7-A692-BBC4DAEAAC31}" type="presOf" srcId="{2978313B-9333-402F-9732-F0D5C2DBD461}" destId="{61C6717D-0F93-4FEC-8C6E-325EB80949A1}" srcOrd="0" destOrd="0" presId="urn:microsoft.com/office/officeart/2005/8/layout/bProcess4"/>
    <dgm:cxn modelId="{5C1DD13E-0D67-4083-8A31-2C3676E9936A}" type="presOf" srcId="{DC07D0C6-2B93-423B-B95C-F35964040AF3}" destId="{FBD2AAC0-BAB7-43B8-87B2-D2DE71B7F0D6}" srcOrd="0" destOrd="0" presId="urn:microsoft.com/office/officeart/2005/8/layout/bProcess4"/>
    <dgm:cxn modelId="{DEC3EE4E-6AD2-4BB8-B2CC-30100B2C6AFE}" type="presOf" srcId="{E1627519-35C4-431C-A527-582758940987}" destId="{50B640F2-DA99-40D7-8311-F0D5E5314B32}" srcOrd="0" destOrd="0" presId="urn:microsoft.com/office/officeart/2005/8/layout/bProcess4"/>
    <dgm:cxn modelId="{45764A71-C94F-4037-9F8E-569FC0E62404}" srcId="{2978313B-9333-402F-9732-F0D5C2DBD461}" destId="{55FFD4E9-A2F7-4715-A997-3F81BBB0171B}" srcOrd="5" destOrd="0" parTransId="{AE3AC397-758C-46A2-8D46-FF82D3EE0A88}" sibTransId="{477BE33E-89AD-4136-974E-3E1D11844F44}"/>
    <dgm:cxn modelId="{09E01352-351F-4ACC-BB6F-2B46CEABF093}" srcId="{2978313B-9333-402F-9732-F0D5C2DBD461}" destId="{D282E668-0F8E-417B-969D-E55F7C25A064}" srcOrd="6" destOrd="0" parTransId="{34F1F224-66D0-4EF4-8F66-8019626AC5BC}" sibTransId="{39C39341-97E2-4CF5-A6C8-87F2C6075F42}"/>
    <dgm:cxn modelId="{1A81B458-C772-457F-B9DA-ADD0B0891D1C}" type="presOf" srcId="{1DB05BDF-2A37-43ED-B060-A9F378AFC5E5}" destId="{DCB2E1B0-B858-4A85-A503-946967C2EF79}" srcOrd="0" destOrd="0" presId="urn:microsoft.com/office/officeart/2005/8/layout/bProcess4"/>
    <dgm:cxn modelId="{4A179689-9BD5-472B-9CF5-EECBBEACF012}" type="presOf" srcId="{55FFD4E9-A2F7-4715-A997-3F81BBB0171B}" destId="{37F9BF2E-D33E-44F6-AB98-FE0F1A1BC24D}" srcOrd="0" destOrd="0" presId="urn:microsoft.com/office/officeart/2005/8/layout/bProcess4"/>
    <dgm:cxn modelId="{E7E3728C-8791-41A5-A209-E0C4BA8ABD21}" srcId="{2978313B-9333-402F-9732-F0D5C2DBD461}" destId="{3FDC8E7B-C9E9-4951-995E-C74E3CEF416C}" srcOrd="1" destOrd="0" parTransId="{29ED7BB0-79B2-47EF-AA82-23E226BF1737}" sibTransId="{DC07D0C6-2B93-423B-B95C-F35964040AF3}"/>
    <dgm:cxn modelId="{608064A0-FF63-485B-AC91-4638572A1864}" type="presOf" srcId="{477BE33E-89AD-4136-974E-3E1D11844F44}" destId="{81206FFA-06C6-4EFF-A26C-F887574708F4}" srcOrd="0" destOrd="0" presId="urn:microsoft.com/office/officeart/2005/8/layout/bProcess4"/>
    <dgm:cxn modelId="{890631C4-E168-4EFF-82B7-2D8FDB3B1AC6}" type="presOf" srcId="{D282E668-0F8E-417B-969D-E55F7C25A064}" destId="{759CB66A-2F41-4F3C-96F0-8EEC8E91C7D6}" srcOrd="0" destOrd="0" presId="urn:microsoft.com/office/officeart/2005/8/layout/bProcess4"/>
    <dgm:cxn modelId="{6E6BB2CA-D1CF-473E-A251-38D26A6C727B}" type="presOf" srcId="{53C17D48-1FD7-40F6-AF37-29C9A4EEA904}" destId="{E8D7E447-1AA8-4364-A560-F2AC09A2AC8E}" srcOrd="0" destOrd="0" presId="urn:microsoft.com/office/officeart/2005/8/layout/bProcess4"/>
    <dgm:cxn modelId="{5D15F2CD-1284-46E4-A02F-F6693EB07020}" type="presOf" srcId="{555A5280-1FED-429A-A87F-FBC12B4C6D11}" destId="{B11D2749-0BB8-4C3E-9A9C-B69FFE48224C}" srcOrd="0" destOrd="0" presId="urn:microsoft.com/office/officeart/2005/8/layout/bProcess4"/>
    <dgm:cxn modelId="{C05648D1-E5DF-44E7-87CE-00547E7A351D}" type="presOf" srcId="{405162D7-629B-482B-9CE6-714562D88F83}" destId="{1A2409F8-1A51-44D8-AE85-D525921091C3}" srcOrd="0" destOrd="0" presId="urn:microsoft.com/office/officeart/2005/8/layout/bProcess4"/>
    <dgm:cxn modelId="{00A7FAD5-80CE-4A20-BE44-532EF650A0B8}" type="presOf" srcId="{E886C48C-3B16-4822-BC5B-5B43FBA788A5}" destId="{D0926E3B-110F-4BFE-8CF5-4078B72AC7C5}" srcOrd="0" destOrd="0" presId="urn:microsoft.com/office/officeart/2005/8/layout/bProcess4"/>
    <dgm:cxn modelId="{E9A2DDDE-BBA0-424B-976D-6E37C88C9104}" type="presOf" srcId="{BFDDD5B7-B7B9-4FE6-B2EA-35AE68260E9C}" destId="{C312D251-5B82-4AFF-B80A-BD456DB6B062}" srcOrd="0" destOrd="0" presId="urn:microsoft.com/office/officeart/2005/8/layout/bProcess4"/>
    <dgm:cxn modelId="{0F23C5F1-E1BC-4816-8BDA-A927CAA1B3DB}" srcId="{2978313B-9333-402F-9732-F0D5C2DBD461}" destId="{555A5280-1FED-429A-A87F-FBC12B4C6D11}" srcOrd="4" destOrd="0" parTransId="{CD130D89-A00B-476E-AE21-77521DE9F151}" sibTransId="{E886C48C-3B16-4822-BC5B-5B43FBA788A5}"/>
    <dgm:cxn modelId="{132A9C3B-E990-4D50-B191-62FD36DFCD41}" type="presParOf" srcId="{61C6717D-0F93-4FEC-8C6E-325EB80949A1}" destId="{330CAEBB-D098-41E3-8849-100DCFA10235}" srcOrd="0" destOrd="0" presId="urn:microsoft.com/office/officeart/2005/8/layout/bProcess4"/>
    <dgm:cxn modelId="{AE9229CA-2BFF-4A3A-A7D6-053E50E95BF8}" type="presParOf" srcId="{330CAEBB-D098-41E3-8849-100DCFA10235}" destId="{B0F3B4E5-4F05-4795-A5A0-C9DCE1118AA0}" srcOrd="0" destOrd="0" presId="urn:microsoft.com/office/officeart/2005/8/layout/bProcess4"/>
    <dgm:cxn modelId="{B164FEAB-815B-4C0F-9432-EF6C70A4154B}" type="presParOf" srcId="{330CAEBB-D098-41E3-8849-100DCFA10235}" destId="{C312D251-5B82-4AFF-B80A-BD456DB6B062}" srcOrd="1" destOrd="0" presId="urn:microsoft.com/office/officeart/2005/8/layout/bProcess4"/>
    <dgm:cxn modelId="{8D29F660-97A3-4815-B285-C873605408EF}" type="presParOf" srcId="{61C6717D-0F93-4FEC-8C6E-325EB80949A1}" destId="{50B640F2-DA99-40D7-8311-F0D5E5314B32}" srcOrd="1" destOrd="0" presId="urn:microsoft.com/office/officeart/2005/8/layout/bProcess4"/>
    <dgm:cxn modelId="{30203A87-15C2-44BB-BFEA-D5FEA2EF583E}" type="presParOf" srcId="{61C6717D-0F93-4FEC-8C6E-325EB80949A1}" destId="{0AC0C1A9-7914-40BD-A309-29C51C89F698}" srcOrd="2" destOrd="0" presId="urn:microsoft.com/office/officeart/2005/8/layout/bProcess4"/>
    <dgm:cxn modelId="{7A20E5CE-6170-488A-876E-DE3B16AFA3CB}" type="presParOf" srcId="{0AC0C1A9-7914-40BD-A309-29C51C89F698}" destId="{FBB5D682-1A44-46A4-84EC-7CDACAB08C92}" srcOrd="0" destOrd="0" presId="urn:microsoft.com/office/officeart/2005/8/layout/bProcess4"/>
    <dgm:cxn modelId="{7F42A545-5B4A-4690-B427-1864E8A491FE}" type="presParOf" srcId="{0AC0C1A9-7914-40BD-A309-29C51C89F698}" destId="{EFBED0D0-8E26-4B60-BA41-306FADE503C5}" srcOrd="1" destOrd="0" presId="urn:microsoft.com/office/officeart/2005/8/layout/bProcess4"/>
    <dgm:cxn modelId="{2345FD34-9C02-4BF2-98EF-C172A6E1F1CF}" type="presParOf" srcId="{61C6717D-0F93-4FEC-8C6E-325EB80949A1}" destId="{FBD2AAC0-BAB7-43B8-87B2-D2DE71B7F0D6}" srcOrd="3" destOrd="0" presId="urn:microsoft.com/office/officeart/2005/8/layout/bProcess4"/>
    <dgm:cxn modelId="{7EDA474A-048F-4961-A540-E79E2BD941AA}" type="presParOf" srcId="{61C6717D-0F93-4FEC-8C6E-325EB80949A1}" destId="{324E67B4-22C5-4675-93CB-99A69C1AF48F}" srcOrd="4" destOrd="0" presId="urn:microsoft.com/office/officeart/2005/8/layout/bProcess4"/>
    <dgm:cxn modelId="{73F76CCA-BB27-4C80-A0DE-3134753C254F}" type="presParOf" srcId="{324E67B4-22C5-4675-93CB-99A69C1AF48F}" destId="{EE7FD231-A829-43E5-BB5F-0B708CECF58D}" srcOrd="0" destOrd="0" presId="urn:microsoft.com/office/officeart/2005/8/layout/bProcess4"/>
    <dgm:cxn modelId="{E8C4F9E7-DCCA-4869-A6D4-6CC61378C547}" type="presParOf" srcId="{324E67B4-22C5-4675-93CB-99A69C1AF48F}" destId="{953A847E-B216-4E5D-8945-E4430BD1891E}" srcOrd="1" destOrd="0" presId="urn:microsoft.com/office/officeart/2005/8/layout/bProcess4"/>
    <dgm:cxn modelId="{3BEC07A4-A9D4-4AC5-ADA0-6DB88F945BAF}" type="presParOf" srcId="{61C6717D-0F93-4FEC-8C6E-325EB80949A1}" destId="{E8D7E447-1AA8-4364-A560-F2AC09A2AC8E}" srcOrd="5" destOrd="0" presId="urn:microsoft.com/office/officeart/2005/8/layout/bProcess4"/>
    <dgm:cxn modelId="{FE27C98D-927A-4382-A108-1BD632C85E0C}" type="presParOf" srcId="{61C6717D-0F93-4FEC-8C6E-325EB80949A1}" destId="{CE785FFD-FDBD-454B-8C6F-945B22CBECDB}" srcOrd="6" destOrd="0" presId="urn:microsoft.com/office/officeart/2005/8/layout/bProcess4"/>
    <dgm:cxn modelId="{3A73C2D0-7833-4C98-962F-C4810AF3B5D5}" type="presParOf" srcId="{CE785FFD-FDBD-454B-8C6F-945B22CBECDB}" destId="{396D7370-01D6-48B0-9797-2760FBFDBFEA}" srcOrd="0" destOrd="0" presId="urn:microsoft.com/office/officeart/2005/8/layout/bProcess4"/>
    <dgm:cxn modelId="{5F2D9DD7-EA98-4CA8-8334-B08D85B03978}" type="presParOf" srcId="{CE785FFD-FDBD-454B-8C6F-945B22CBECDB}" destId="{1A2409F8-1A51-44D8-AE85-D525921091C3}" srcOrd="1" destOrd="0" presId="urn:microsoft.com/office/officeart/2005/8/layout/bProcess4"/>
    <dgm:cxn modelId="{47B09732-750A-44FF-B32E-9BB949D866ED}" type="presParOf" srcId="{61C6717D-0F93-4FEC-8C6E-325EB80949A1}" destId="{DCB2E1B0-B858-4A85-A503-946967C2EF79}" srcOrd="7" destOrd="0" presId="urn:microsoft.com/office/officeart/2005/8/layout/bProcess4"/>
    <dgm:cxn modelId="{3BC53945-70E4-45C5-9259-1A77CA586458}" type="presParOf" srcId="{61C6717D-0F93-4FEC-8C6E-325EB80949A1}" destId="{F550C4C6-C88F-4E49-BF6B-466A6BC8F859}" srcOrd="8" destOrd="0" presId="urn:microsoft.com/office/officeart/2005/8/layout/bProcess4"/>
    <dgm:cxn modelId="{81E801D8-D873-4D9F-A9F2-741F02D0050D}" type="presParOf" srcId="{F550C4C6-C88F-4E49-BF6B-466A6BC8F859}" destId="{61917E4E-D25B-492D-ADCD-B475EECD804D}" srcOrd="0" destOrd="0" presId="urn:microsoft.com/office/officeart/2005/8/layout/bProcess4"/>
    <dgm:cxn modelId="{A32DA450-5295-4C18-91CF-24CD55FDC86C}" type="presParOf" srcId="{F550C4C6-C88F-4E49-BF6B-466A6BC8F859}" destId="{B11D2749-0BB8-4C3E-9A9C-B69FFE48224C}" srcOrd="1" destOrd="0" presId="urn:microsoft.com/office/officeart/2005/8/layout/bProcess4"/>
    <dgm:cxn modelId="{9496CAF0-F83F-40BA-B5A2-33FD3D02321B}" type="presParOf" srcId="{61C6717D-0F93-4FEC-8C6E-325EB80949A1}" destId="{D0926E3B-110F-4BFE-8CF5-4078B72AC7C5}" srcOrd="9" destOrd="0" presId="urn:microsoft.com/office/officeart/2005/8/layout/bProcess4"/>
    <dgm:cxn modelId="{B228C79A-E910-4E45-8FAF-1D79FD208F86}" type="presParOf" srcId="{61C6717D-0F93-4FEC-8C6E-325EB80949A1}" destId="{F68236FF-C08B-4E54-A5F0-80F92D70D316}" srcOrd="10" destOrd="0" presId="urn:microsoft.com/office/officeart/2005/8/layout/bProcess4"/>
    <dgm:cxn modelId="{36DC7693-726F-479B-AE60-D30897D849CB}" type="presParOf" srcId="{F68236FF-C08B-4E54-A5F0-80F92D70D316}" destId="{F9E29282-C03B-4DC4-BCC2-225E0588ABE0}" srcOrd="0" destOrd="0" presId="urn:microsoft.com/office/officeart/2005/8/layout/bProcess4"/>
    <dgm:cxn modelId="{C718AFAB-9FA6-4FB4-BED3-20A5C888B944}" type="presParOf" srcId="{F68236FF-C08B-4E54-A5F0-80F92D70D316}" destId="{37F9BF2E-D33E-44F6-AB98-FE0F1A1BC24D}" srcOrd="1" destOrd="0" presId="urn:microsoft.com/office/officeart/2005/8/layout/bProcess4"/>
    <dgm:cxn modelId="{70CAEA6B-ABFA-4256-9328-AACCF6F37723}" type="presParOf" srcId="{61C6717D-0F93-4FEC-8C6E-325EB80949A1}" destId="{81206FFA-06C6-4EFF-A26C-F887574708F4}" srcOrd="11" destOrd="0" presId="urn:microsoft.com/office/officeart/2005/8/layout/bProcess4"/>
    <dgm:cxn modelId="{8BAC1C1F-E03B-440A-8D16-95CDE59E011F}" type="presParOf" srcId="{61C6717D-0F93-4FEC-8C6E-325EB80949A1}" destId="{C82978AB-91E4-45AD-8A74-9E725716179C}" srcOrd="12" destOrd="0" presId="urn:microsoft.com/office/officeart/2005/8/layout/bProcess4"/>
    <dgm:cxn modelId="{7F583081-F10F-4973-B483-E67CB79170F8}" type="presParOf" srcId="{C82978AB-91E4-45AD-8A74-9E725716179C}" destId="{8F4680D2-4C36-48F3-87B3-F4163D638B87}" srcOrd="0" destOrd="0" presId="urn:microsoft.com/office/officeart/2005/8/layout/bProcess4"/>
    <dgm:cxn modelId="{ADEAC898-F2A2-4B3D-838E-D5580BAA891B}" type="presParOf" srcId="{C82978AB-91E4-45AD-8A74-9E725716179C}" destId="{759CB66A-2F41-4F3C-96F0-8EEC8E91C7D6}" srcOrd="1" destOrd="0" presId="urn:microsoft.com/office/officeart/2005/8/layout/b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05822A8-2EF0-4CF0-AC28-1536FBD84223}" type="doc">
      <dgm:prSet loTypeId="urn:microsoft.com/office/officeart/2005/8/layout/vList6" loCatId="process" qsTypeId="urn:microsoft.com/office/officeart/2005/8/quickstyle/simple1" qsCatId="simple" csTypeId="urn:microsoft.com/office/officeart/2005/8/colors/accent0_3" csCatId="mainScheme" phldr="1"/>
      <dgm:spPr/>
      <dgm:t>
        <a:bodyPr/>
        <a:lstStyle/>
        <a:p>
          <a:endParaRPr lang="en-US"/>
        </a:p>
      </dgm:t>
    </dgm:pt>
    <dgm:pt modelId="{0DB5E0C5-D031-431C-83F1-BFEE402C09EE}">
      <dgm:prSet phldrT="[Text]" custT="1"/>
      <dgm:spPr/>
      <dgm:t>
        <a:bodyPr/>
        <a:lstStyle/>
        <a:p>
          <a:r>
            <a:rPr lang="en-US" sz="1100"/>
            <a:t>Review establishment microbiological sampling records</a:t>
          </a:r>
        </a:p>
      </dgm:t>
    </dgm:pt>
    <dgm:pt modelId="{2C038D72-9AE4-4F1B-804B-4EC635214A4B}" type="parTrans" cxnId="{02C5E3B9-9193-4521-9BF5-A6DD2270C919}">
      <dgm:prSet/>
      <dgm:spPr/>
      <dgm:t>
        <a:bodyPr/>
        <a:lstStyle/>
        <a:p>
          <a:endParaRPr lang="en-US"/>
        </a:p>
      </dgm:t>
    </dgm:pt>
    <dgm:pt modelId="{608D677B-FDDB-43D7-B2A6-5393C6AB4B59}" type="sibTrans" cxnId="{02C5E3B9-9193-4521-9BF5-A6DD2270C919}">
      <dgm:prSet/>
      <dgm:spPr/>
      <dgm:t>
        <a:bodyPr/>
        <a:lstStyle/>
        <a:p>
          <a:endParaRPr lang="en-US"/>
        </a:p>
      </dgm:t>
    </dgm:pt>
    <dgm:pt modelId="{1D226AEE-FFAF-4204-A86E-AF70A3E44432}">
      <dgm:prSet phldrT="[Text]" custT="1"/>
      <dgm:spPr/>
      <dgm:t>
        <a:bodyPr/>
        <a:lstStyle/>
        <a:p>
          <a:r>
            <a:rPr lang="en-US" sz="1000"/>
            <a:t>Verify that for each day of swine slaughter the sampling plan describes the procedures for collection and analysis of samples</a:t>
          </a:r>
        </a:p>
      </dgm:t>
    </dgm:pt>
    <dgm:pt modelId="{532ED138-4796-4BB0-965C-B3F75D63A144}" type="parTrans" cxnId="{B0F4C36C-7FD9-4D4E-A4B5-8B889346E6E7}">
      <dgm:prSet/>
      <dgm:spPr/>
      <dgm:t>
        <a:bodyPr/>
        <a:lstStyle/>
        <a:p>
          <a:endParaRPr lang="en-US"/>
        </a:p>
      </dgm:t>
    </dgm:pt>
    <dgm:pt modelId="{6895F412-E361-49AE-A452-E60B66A8F97D}" type="sibTrans" cxnId="{B0F4C36C-7FD9-4D4E-A4B5-8B889346E6E7}">
      <dgm:prSet/>
      <dgm:spPr/>
      <dgm:t>
        <a:bodyPr/>
        <a:lstStyle/>
        <a:p>
          <a:endParaRPr lang="en-US"/>
        </a:p>
      </dgm:t>
    </dgm:pt>
    <dgm:pt modelId="{A6B1DFBA-7547-4180-A7D7-C787FA9CBB6A}">
      <dgm:prSet phldrT="[Text]"/>
      <dgm:spPr>
        <a:noFill/>
        <a:ln>
          <a:noFill/>
        </a:ln>
      </dgm:spPr>
      <dgm:t>
        <a:bodyPr/>
        <a:lstStyle/>
        <a:p>
          <a:endParaRPr lang="en-US"/>
        </a:p>
      </dgm:t>
    </dgm:pt>
    <dgm:pt modelId="{879837E0-DA3A-4073-8FF1-C0A14E7E090B}" type="parTrans" cxnId="{94228C5D-EAB8-4460-AF3F-D1CCC2FB9650}">
      <dgm:prSet/>
      <dgm:spPr/>
      <dgm:t>
        <a:bodyPr/>
        <a:lstStyle/>
        <a:p>
          <a:endParaRPr lang="en-US"/>
        </a:p>
      </dgm:t>
    </dgm:pt>
    <dgm:pt modelId="{0058EC21-A28E-49EC-AC38-46D26129DE19}" type="sibTrans" cxnId="{94228C5D-EAB8-4460-AF3F-D1CCC2FB9650}">
      <dgm:prSet/>
      <dgm:spPr/>
      <dgm:t>
        <a:bodyPr/>
        <a:lstStyle/>
        <a:p>
          <a:endParaRPr lang="en-US"/>
        </a:p>
      </dgm:t>
    </dgm:pt>
    <dgm:pt modelId="{60F1C128-2E81-4110-B7AD-D761702597B0}">
      <dgm:prSet phldrT="[Text]" custT="1"/>
      <dgm:spPr/>
      <dgm:t>
        <a:bodyPr/>
        <a:lstStyle/>
        <a:p>
          <a:r>
            <a:rPr lang="en-US" sz="700"/>
            <a:t>In very low volume (VLV) establishments the sampling plan needs to describe collection and analysis of at least one post-chill sample per week of operation starting June 1 of each year </a:t>
          </a:r>
        </a:p>
      </dgm:t>
    </dgm:pt>
    <dgm:pt modelId="{93D8164D-9DD3-4C25-AEB7-F33BA6FDAB37}" type="parTrans" cxnId="{B0D2EECA-7612-462D-8D40-731F92E06A26}">
      <dgm:prSet/>
      <dgm:spPr/>
      <dgm:t>
        <a:bodyPr/>
        <a:lstStyle/>
        <a:p>
          <a:endParaRPr lang="en-US"/>
        </a:p>
      </dgm:t>
    </dgm:pt>
    <dgm:pt modelId="{F76EF727-57ED-492B-A338-2F02BF6CDCCD}" type="sibTrans" cxnId="{B0D2EECA-7612-462D-8D40-731F92E06A26}">
      <dgm:prSet/>
      <dgm:spPr/>
      <dgm:t>
        <a:bodyPr/>
        <a:lstStyle/>
        <a:p>
          <a:endParaRPr lang="en-US"/>
        </a:p>
      </dgm:t>
    </dgm:pt>
    <dgm:pt modelId="{21D5E33D-D861-4952-B8EA-F1B7C0BC0CFF}">
      <dgm:prSet phldrT="[Text]" custT="1"/>
      <dgm:spPr/>
      <dgm:t>
        <a:bodyPr/>
        <a:lstStyle/>
        <a:p>
          <a:r>
            <a:rPr lang="en-US" sz="700"/>
            <a:t>VLV - an est. that annually slaughters no more than 20,000 swine, or a comb. of swine and other livestock not exceeding 6,000 cattle and 20,000 total livestock</a:t>
          </a:r>
        </a:p>
      </dgm:t>
    </dgm:pt>
    <dgm:pt modelId="{7DE24924-8194-479D-A24B-5B90049C4F70}" type="parTrans" cxnId="{30B29919-31FF-47B7-9FC2-4982ECF433BC}">
      <dgm:prSet/>
      <dgm:spPr/>
      <dgm:t>
        <a:bodyPr/>
        <a:lstStyle/>
        <a:p>
          <a:endParaRPr lang="en-US"/>
        </a:p>
      </dgm:t>
    </dgm:pt>
    <dgm:pt modelId="{BED20F5D-935A-4913-9E69-C7D5B3DF6D13}" type="sibTrans" cxnId="{30B29919-31FF-47B7-9FC2-4982ECF433BC}">
      <dgm:prSet/>
      <dgm:spPr/>
      <dgm:t>
        <a:bodyPr/>
        <a:lstStyle/>
        <a:p>
          <a:endParaRPr lang="en-US"/>
        </a:p>
      </dgm:t>
    </dgm:pt>
    <dgm:pt modelId="{A1DC13BA-A0E3-4C11-94E7-1D23E0B1343B}">
      <dgm:prSet phldrT="[Text]" custT="1"/>
      <dgm:spPr/>
      <dgm:t>
        <a:bodyPr/>
        <a:lstStyle/>
        <a:p>
          <a:r>
            <a:rPr lang="en-US" sz="1100"/>
            <a:t>Verifying sampling cont'd</a:t>
          </a:r>
        </a:p>
      </dgm:t>
    </dgm:pt>
    <dgm:pt modelId="{4E1DF87B-94DB-40A8-846F-8107B881A0B5}" type="parTrans" cxnId="{BE01A596-079A-438F-9FD1-80C91C41449B}">
      <dgm:prSet/>
      <dgm:spPr/>
      <dgm:t>
        <a:bodyPr/>
        <a:lstStyle/>
        <a:p>
          <a:endParaRPr lang="en-US"/>
        </a:p>
      </dgm:t>
    </dgm:pt>
    <dgm:pt modelId="{58A2FC84-B1C4-47C6-8C3B-58E199866949}" type="sibTrans" cxnId="{BE01A596-079A-438F-9FD1-80C91C41449B}">
      <dgm:prSet/>
      <dgm:spPr/>
      <dgm:t>
        <a:bodyPr/>
        <a:lstStyle/>
        <a:p>
          <a:endParaRPr lang="en-US"/>
        </a:p>
      </dgm:t>
    </dgm:pt>
    <dgm:pt modelId="{E4DEBF9A-0E96-4C5C-A968-F786978E8FAF}">
      <dgm:prSet phldrT="[Text]" custT="1"/>
      <dgm:spPr/>
      <dgm:t>
        <a:bodyPr/>
        <a:lstStyle/>
        <a:p>
          <a:r>
            <a:rPr lang="en-US" sz="700"/>
            <a:t>if an est. "hot-bones" carcasses, the sampling plan needs to include two samples per every 1,000 carcasses, one pre-evisceration and one sample after final wash location</a:t>
          </a:r>
        </a:p>
      </dgm:t>
    </dgm:pt>
    <dgm:pt modelId="{CEAE4880-390E-494B-BB0F-668C352C6BFA}" type="parTrans" cxnId="{BE972251-0290-470A-AF9C-A59F8EF1D701}">
      <dgm:prSet/>
      <dgm:spPr/>
      <dgm:t>
        <a:bodyPr/>
        <a:lstStyle/>
        <a:p>
          <a:endParaRPr lang="en-US"/>
        </a:p>
      </dgm:t>
    </dgm:pt>
    <dgm:pt modelId="{5BE4891D-33DC-4447-85A0-83D700733F0A}" type="sibTrans" cxnId="{BE972251-0290-470A-AF9C-A59F8EF1D701}">
      <dgm:prSet/>
      <dgm:spPr/>
      <dgm:t>
        <a:bodyPr/>
        <a:lstStyle/>
        <a:p>
          <a:endParaRPr lang="en-US"/>
        </a:p>
      </dgm:t>
    </dgm:pt>
    <dgm:pt modelId="{82BA4F8C-123A-41B4-A021-8407D8A211FF}">
      <dgm:prSet phldrT="[Text]" custT="1"/>
      <dgm:spPr/>
      <dgm:t>
        <a:bodyPr/>
        <a:lstStyle/>
        <a:p>
          <a:r>
            <a:rPr lang="en-US" sz="700"/>
            <a:t>if an est. chills carcasses, the plan neeeds to include 2 samples per every 1,000 carcasses, one at pre-evisceration and one post-chill </a:t>
          </a:r>
        </a:p>
      </dgm:t>
    </dgm:pt>
    <dgm:pt modelId="{478ADD5D-56B6-4BFD-B731-82ADA4E5B502}" type="parTrans" cxnId="{44E5FDAF-7BFA-48E4-9248-C266FD0545D5}">
      <dgm:prSet/>
      <dgm:spPr/>
      <dgm:t>
        <a:bodyPr/>
        <a:lstStyle/>
        <a:p>
          <a:endParaRPr lang="en-US"/>
        </a:p>
      </dgm:t>
    </dgm:pt>
    <dgm:pt modelId="{2E962168-9C6F-4E35-81BE-88A4BFD8557A}" type="sibTrans" cxnId="{44E5FDAF-7BFA-48E4-9248-C266FD0545D5}">
      <dgm:prSet/>
      <dgm:spPr/>
      <dgm:t>
        <a:bodyPr/>
        <a:lstStyle/>
        <a:p>
          <a:endParaRPr lang="en-US"/>
        </a:p>
      </dgm:t>
    </dgm:pt>
    <dgm:pt modelId="{BC551068-128F-4F54-AB57-CB875173E99D}">
      <dgm:prSet phldrT="[Text]" custT="1"/>
      <dgm:spPr/>
      <dgm:t>
        <a:bodyPr/>
        <a:lstStyle/>
        <a:p>
          <a:r>
            <a:rPr lang="en-US" sz="700"/>
            <a:t>In all other ests., the sampling plan needs to describe collection and analysis of two samples per every 1,000 carcasses </a:t>
          </a:r>
        </a:p>
      </dgm:t>
    </dgm:pt>
    <dgm:pt modelId="{457C2C9D-6261-4274-996F-E298B9A3AAEF}" type="parTrans" cxnId="{CFDA2376-6F9F-4C61-9364-3B66DAAA685B}">
      <dgm:prSet/>
      <dgm:spPr/>
      <dgm:t>
        <a:bodyPr/>
        <a:lstStyle/>
        <a:p>
          <a:endParaRPr lang="en-US"/>
        </a:p>
      </dgm:t>
    </dgm:pt>
    <dgm:pt modelId="{BB535547-E16E-4DA6-9EC2-DFCB44C8F173}" type="sibTrans" cxnId="{CFDA2376-6F9F-4C61-9364-3B66DAAA685B}">
      <dgm:prSet/>
      <dgm:spPr/>
      <dgm:t>
        <a:bodyPr/>
        <a:lstStyle/>
        <a:p>
          <a:endParaRPr lang="en-US"/>
        </a:p>
      </dgm:t>
    </dgm:pt>
    <dgm:pt modelId="{2E0F85C4-7B27-4974-840F-108FF0FA3CBF}">
      <dgm:prSet phldrT="[Text]" custT="1"/>
      <dgm:spPr/>
      <dgm:t>
        <a:bodyPr/>
        <a:lstStyle/>
        <a:p>
          <a:r>
            <a:rPr lang="en-US" sz="1100"/>
            <a:t>Verify that the sampling plan includes a sampling frequency </a:t>
          </a:r>
        </a:p>
      </dgm:t>
    </dgm:pt>
    <dgm:pt modelId="{BAADD46A-8F3E-451B-A23C-5C7D550DBE24}" type="parTrans" cxnId="{DB0DA9C6-5C30-406A-8B87-AE25F80313A4}">
      <dgm:prSet/>
      <dgm:spPr/>
      <dgm:t>
        <a:bodyPr/>
        <a:lstStyle/>
        <a:p>
          <a:endParaRPr lang="en-US"/>
        </a:p>
      </dgm:t>
    </dgm:pt>
    <dgm:pt modelId="{8CEDB4C4-7131-4D7E-B660-B107C3ECF047}" type="sibTrans" cxnId="{DB0DA9C6-5C30-406A-8B87-AE25F80313A4}">
      <dgm:prSet/>
      <dgm:spPr/>
      <dgm:t>
        <a:bodyPr/>
        <a:lstStyle/>
        <a:p>
          <a:endParaRPr lang="en-US"/>
        </a:p>
      </dgm:t>
    </dgm:pt>
    <dgm:pt modelId="{41F6DD90-9C1C-4DDB-B5D2-21DEEE147E86}">
      <dgm:prSet phldrT="[Text]" custT="1"/>
      <dgm:spPr/>
      <dgm:t>
        <a:bodyPr/>
        <a:lstStyle/>
        <a:p>
          <a:r>
            <a:rPr lang="en-US" sz="800"/>
            <a:t>One post-chill sample per week of pperation starting June 1 each year in VLV ests. </a:t>
          </a:r>
        </a:p>
      </dgm:t>
    </dgm:pt>
    <dgm:pt modelId="{A6D95D7C-C64B-4188-BD14-0F46FCCED98B}" type="parTrans" cxnId="{D201582F-12BF-4B8F-9469-F47C6602EA5A}">
      <dgm:prSet/>
      <dgm:spPr/>
      <dgm:t>
        <a:bodyPr/>
        <a:lstStyle/>
        <a:p>
          <a:endParaRPr lang="en-US"/>
        </a:p>
      </dgm:t>
    </dgm:pt>
    <dgm:pt modelId="{4780CC28-E98D-4A37-BC59-EE4A1A6315A6}" type="sibTrans" cxnId="{D201582F-12BF-4B8F-9469-F47C6602EA5A}">
      <dgm:prSet/>
      <dgm:spPr/>
      <dgm:t>
        <a:bodyPr/>
        <a:lstStyle/>
        <a:p>
          <a:endParaRPr lang="en-US"/>
        </a:p>
      </dgm:t>
    </dgm:pt>
    <dgm:pt modelId="{DEC2C926-AA89-4C4C-BC65-8F7BDEFA831C}">
      <dgm:prSet phldrT="[Text]" custT="1"/>
      <dgm:spPr/>
      <dgm:t>
        <a:bodyPr/>
        <a:lstStyle/>
        <a:p>
          <a:r>
            <a:rPr lang="en-US" sz="800"/>
            <a:t>Two samples per every 1,000 carcasses </a:t>
          </a:r>
          <a:endParaRPr lang="en-US" sz="1000"/>
        </a:p>
      </dgm:t>
    </dgm:pt>
    <dgm:pt modelId="{4E476325-45F9-488E-A530-B788CE17F601}" type="parTrans" cxnId="{3FFC8F0D-0F7B-417F-BD86-D4CB2423CB29}">
      <dgm:prSet/>
      <dgm:spPr/>
      <dgm:t>
        <a:bodyPr/>
        <a:lstStyle/>
        <a:p>
          <a:endParaRPr lang="en-US"/>
        </a:p>
      </dgm:t>
    </dgm:pt>
    <dgm:pt modelId="{087FC827-F6A0-455A-A8A7-74D94A671874}" type="sibTrans" cxnId="{3FFC8F0D-0F7B-417F-BD86-D4CB2423CB29}">
      <dgm:prSet/>
      <dgm:spPr/>
      <dgm:t>
        <a:bodyPr/>
        <a:lstStyle/>
        <a:p>
          <a:endParaRPr lang="en-US"/>
        </a:p>
      </dgm:t>
    </dgm:pt>
    <dgm:pt modelId="{8660D951-F66B-407A-8668-B0AEACB33C42}">
      <dgm:prSet phldrT="[Text]" custT="1"/>
      <dgm:spPr/>
      <dgm:t>
        <a:bodyPr/>
        <a:lstStyle/>
        <a:p>
          <a:r>
            <a:rPr lang="en-US" sz="800"/>
            <a:t>One at pre-evisceration and one after final wash (hot-bones) or post-chill (chilled carcasses)</a:t>
          </a:r>
        </a:p>
      </dgm:t>
    </dgm:pt>
    <dgm:pt modelId="{DC718FF1-72A5-428B-B786-79019C2CE298}" type="parTrans" cxnId="{1542BABA-C694-4157-B47D-78C1E5171AAF}">
      <dgm:prSet/>
      <dgm:spPr/>
      <dgm:t>
        <a:bodyPr/>
        <a:lstStyle/>
        <a:p>
          <a:endParaRPr lang="en-US"/>
        </a:p>
      </dgm:t>
    </dgm:pt>
    <dgm:pt modelId="{05BF71A7-77FB-479F-8442-0EA361BB480D}" type="sibTrans" cxnId="{1542BABA-C694-4157-B47D-78C1E5171AAF}">
      <dgm:prSet/>
      <dgm:spPr/>
      <dgm:t>
        <a:bodyPr/>
        <a:lstStyle/>
        <a:p>
          <a:endParaRPr lang="en-US"/>
        </a:p>
      </dgm:t>
    </dgm:pt>
    <dgm:pt modelId="{31685B1A-C391-4833-B0E0-34BAF838A3BB}">
      <dgm:prSet phldrT="[Text]" custT="1"/>
      <dgm:spPr/>
      <dgm:t>
        <a:bodyPr/>
        <a:lstStyle/>
        <a:p>
          <a:r>
            <a:rPr lang="en-US" sz="1100"/>
            <a:t>Verify that sampling of the predominant species is conducted in accordance with 310.18(c)(1)</a:t>
          </a:r>
        </a:p>
      </dgm:t>
    </dgm:pt>
    <dgm:pt modelId="{09086E51-EA6C-41BF-B115-87F6E30EE859}" type="parTrans" cxnId="{E828C23B-56CA-418C-9E3F-D64E0F356330}">
      <dgm:prSet/>
      <dgm:spPr/>
      <dgm:t>
        <a:bodyPr/>
        <a:lstStyle/>
        <a:p>
          <a:endParaRPr lang="en-US"/>
        </a:p>
      </dgm:t>
    </dgm:pt>
    <dgm:pt modelId="{2EFBA615-0339-42AE-A7DE-BEB4D632FDDA}" type="sibTrans" cxnId="{E828C23B-56CA-418C-9E3F-D64E0F356330}">
      <dgm:prSet/>
      <dgm:spPr/>
      <dgm:t>
        <a:bodyPr/>
        <a:lstStyle/>
        <a:p>
          <a:endParaRPr lang="en-US"/>
        </a:p>
      </dgm:t>
    </dgm:pt>
    <dgm:pt modelId="{D679E8CA-99B4-42FB-B58B-FB68042CD106}">
      <dgm:prSet phldrT="[Text]" custT="1"/>
      <dgm:spPr/>
      <dgm:t>
        <a:bodyPr/>
        <a:lstStyle/>
        <a:p>
          <a:r>
            <a:rPr lang="en-US" sz="1100"/>
            <a:t>Verify the sampling is conducted by sponge of excision of tissue from the ham, belly, and jowl areas </a:t>
          </a:r>
        </a:p>
      </dgm:t>
    </dgm:pt>
    <dgm:pt modelId="{66B1E207-3F2C-4116-8240-19EF2D5749AF}" type="parTrans" cxnId="{9A1669CB-D982-4EAE-BAFA-D5C69337D18E}">
      <dgm:prSet/>
      <dgm:spPr/>
      <dgm:t>
        <a:bodyPr/>
        <a:lstStyle/>
        <a:p>
          <a:endParaRPr lang="en-US"/>
        </a:p>
      </dgm:t>
    </dgm:pt>
    <dgm:pt modelId="{D20A5499-5A59-465F-8EE6-A195BDD927D7}" type="sibTrans" cxnId="{9A1669CB-D982-4EAE-BAFA-D5C69337D18E}">
      <dgm:prSet/>
      <dgm:spPr/>
      <dgm:t>
        <a:bodyPr/>
        <a:lstStyle/>
        <a:p>
          <a:endParaRPr lang="en-US"/>
        </a:p>
      </dgm:t>
    </dgm:pt>
    <dgm:pt modelId="{B8B3D8C0-ECFD-4485-9BC4-94D9071CA353}">
      <dgm:prSet phldrT="[Text]" custT="1"/>
      <dgm:spPr/>
      <dgm:t>
        <a:bodyPr/>
        <a:lstStyle/>
        <a:p>
          <a:r>
            <a:rPr lang="en-US" sz="900"/>
            <a:t>Verify that the est. considers the overall levels of microbial contamination as well as the reduction in contamination between pre- and post- chill as indicators of process control </a:t>
          </a:r>
        </a:p>
      </dgm:t>
    </dgm:pt>
    <dgm:pt modelId="{E3E73ED0-E3A0-4D16-8A1F-EBC7807DBF64}" type="parTrans" cxnId="{4517F5B2-6A36-41BB-A5E9-D877C99802F1}">
      <dgm:prSet/>
      <dgm:spPr/>
      <dgm:t>
        <a:bodyPr/>
        <a:lstStyle/>
        <a:p>
          <a:endParaRPr lang="en-US"/>
        </a:p>
      </dgm:t>
    </dgm:pt>
    <dgm:pt modelId="{C292572F-6AFB-4BB3-B41C-8362EFC21595}" type="sibTrans" cxnId="{4517F5B2-6A36-41BB-A5E9-D877C99802F1}">
      <dgm:prSet/>
      <dgm:spPr/>
      <dgm:t>
        <a:bodyPr/>
        <a:lstStyle/>
        <a:p>
          <a:endParaRPr lang="en-US"/>
        </a:p>
      </dgm:t>
    </dgm:pt>
    <dgm:pt modelId="{C2C5CEB7-224C-4536-A1DE-E4F009BEB804}">
      <dgm:prSet phldrT="[Text]" custT="1"/>
      <dgm:spPr/>
      <dgm:t>
        <a:bodyPr/>
        <a:lstStyle/>
        <a:p>
          <a:r>
            <a:rPr lang="en-US" sz="900"/>
            <a:t>If the establishment slaughters cattle or other livestock in a greater number than swine, the samping frequency and location requirements in 310.18(c) do not apply</a:t>
          </a:r>
        </a:p>
      </dgm:t>
    </dgm:pt>
    <dgm:pt modelId="{5D556A3F-2500-4391-A130-AE6D1C4A2ED6}" type="parTrans" cxnId="{6560A9F4-1B0F-4067-8370-C9206B1C4E90}">
      <dgm:prSet/>
      <dgm:spPr/>
      <dgm:t>
        <a:bodyPr/>
        <a:lstStyle/>
        <a:p>
          <a:endParaRPr lang="en-US"/>
        </a:p>
      </dgm:t>
    </dgm:pt>
    <dgm:pt modelId="{6FCA69C4-CD12-49B9-9D0F-B40256EF4B06}" type="sibTrans" cxnId="{6560A9F4-1B0F-4067-8370-C9206B1C4E90}">
      <dgm:prSet/>
      <dgm:spPr/>
      <dgm:t>
        <a:bodyPr/>
        <a:lstStyle/>
        <a:p>
          <a:endParaRPr lang="en-US"/>
        </a:p>
      </dgm:t>
    </dgm:pt>
    <dgm:pt modelId="{129D571B-2722-4228-BC11-70AB02C41C2E}">
      <dgm:prSet phldrT="[Text]" custT="1"/>
      <dgm:spPr/>
      <dgm:t>
        <a:bodyPr/>
        <a:lstStyle/>
        <a:p>
          <a:r>
            <a:rPr lang="en-US" sz="1000"/>
            <a:t>Verify that the est. maintains daily records documenting the implementaion and monitoring of its procedures to prevent contamination  </a:t>
          </a:r>
        </a:p>
      </dgm:t>
    </dgm:pt>
    <dgm:pt modelId="{D7EDE344-DE83-4B0E-A754-5EDE2B7FF13F}" type="parTrans" cxnId="{5B34B1EE-FCAD-4983-8BBD-798EC938A787}">
      <dgm:prSet/>
      <dgm:spPr/>
      <dgm:t>
        <a:bodyPr/>
        <a:lstStyle/>
        <a:p>
          <a:endParaRPr lang="en-US"/>
        </a:p>
      </dgm:t>
    </dgm:pt>
    <dgm:pt modelId="{06F1F6FD-0538-4162-B34B-D55F80A3B4D7}" type="sibTrans" cxnId="{5B34B1EE-FCAD-4983-8BBD-798EC938A787}">
      <dgm:prSet/>
      <dgm:spPr/>
      <dgm:t>
        <a:bodyPr/>
        <a:lstStyle/>
        <a:p>
          <a:endParaRPr lang="en-US"/>
        </a:p>
      </dgm:t>
    </dgm:pt>
    <dgm:pt modelId="{FA25A3EA-739C-4A19-8EEC-D8505BDD719D}">
      <dgm:prSet phldrT="[Text]"/>
      <dgm:spPr/>
      <dgm:t>
        <a:bodyPr/>
        <a:lstStyle/>
        <a:p>
          <a:r>
            <a:rPr lang="en-US"/>
            <a:t>Make these records available for IPP to review and retain these records for one year</a:t>
          </a:r>
        </a:p>
      </dgm:t>
    </dgm:pt>
    <dgm:pt modelId="{629FD355-E7ED-4080-8423-79E88DFB7462}" type="parTrans" cxnId="{197E81AD-3080-491B-AC15-AFE782FD3603}">
      <dgm:prSet/>
      <dgm:spPr/>
      <dgm:t>
        <a:bodyPr/>
        <a:lstStyle/>
        <a:p>
          <a:endParaRPr lang="en-US"/>
        </a:p>
      </dgm:t>
    </dgm:pt>
    <dgm:pt modelId="{429FB4BD-7B1F-47BE-ADAF-377851C205B0}" type="sibTrans" cxnId="{197E81AD-3080-491B-AC15-AFE782FD3603}">
      <dgm:prSet/>
      <dgm:spPr/>
      <dgm:t>
        <a:bodyPr/>
        <a:lstStyle/>
        <a:p>
          <a:endParaRPr lang="en-US"/>
        </a:p>
      </dgm:t>
    </dgm:pt>
    <dgm:pt modelId="{D115AB88-3E66-46AF-BD3D-D598707A2B09}">
      <dgm:prSet phldrT="[Text]"/>
      <dgm:spPr/>
      <dgm:t>
        <a:bodyPr/>
        <a:lstStyle/>
        <a:p>
          <a:r>
            <a:rPr lang="en-US"/>
            <a:t>Implements appropriate controls to ensure integrity of electronic data if records are matintained on computers </a:t>
          </a:r>
        </a:p>
      </dgm:t>
    </dgm:pt>
    <dgm:pt modelId="{A34217EF-9F91-4533-B19D-2826E94F063E}" type="parTrans" cxnId="{BD0E05C2-4661-42E4-B447-3C8D2317BD05}">
      <dgm:prSet/>
      <dgm:spPr/>
      <dgm:t>
        <a:bodyPr/>
        <a:lstStyle/>
        <a:p>
          <a:endParaRPr lang="en-US"/>
        </a:p>
      </dgm:t>
    </dgm:pt>
    <dgm:pt modelId="{E1B0A677-6EA0-44A1-9E05-9A65528A50D0}" type="sibTrans" cxnId="{BD0E05C2-4661-42E4-B447-3C8D2317BD05}">
      <dgm:prSet/>
      <dgm:spPr/>
      <dgm:t>
        <a:bodyPr/>
        <a:lstStyle/>
        <a:p>
          <a:endParaRPr lang="en-US"/>
        </a:p>
      </dgm:t>
    </dgm:pt>
    <dgm:pt modelId="{687FA868-2C76-4D59-ABA7-6323C49BF2F2}">
      <dgm:prSet phldrT="[Text]" custT="1"/>
      <dgm:spPr/>
      <dgm:t>
        <a:bodyPr/>
        <a:lstStyle/>
        <a:p>
          <a:r>
            <a:rPr lang="en-US" sz="900"/>
            <a:t>Consider that a well-controlled process will normally show small to moderate variation around the desired result over time and may occasionally produce results well outside the normal range through random statistical variation </a:t>
          </a:r>
        </a:p>
      </dgm:t>
    </dgm:pt>
    <dgm:pt modelId="{0A8BF917-1BAD-4E86-B8C1-39A8B228CC60}" type="parTrans" cxnId="{715D7E40-B4D2-4325-9EB0-ABFB7AC6897C}">
      <dgm:prSet/>
      <dgm:spPr/>
      <dgm:t>
        <a:bodyPr/>
        <a:lstStyle/>
        <a:p>
          <a:endParaRPr lang="en-US"/>
        </a:p>
      </dgm:t>
    </dgm:pt>
    <dgm:pt modelId="{E7E7C1B9-7DFB-44AE-B31C-7E7AD441CD34}" type="sibTrans" cxnId="{715D7E40-B4D2-4325-9EB0-ABFB7AC6897C}">
      <dgm:prSet/>
      <dgm:spPr/>
      <dgm:t>
        <a:bodyPr/>
        <a:lstStyle/>
        <a:p>
          <a:endParaRPr lang="en-US"/>
        </a:p>
      </dgm:t>
    </dgm:pt>
    <dgm:pt modelId="{466160FA-1EAD-4B7B-8B75-C74A67F79571}">
      <dgm:prSet phldrT="[Text]" custT="1"/>
      <dgm:spPr/>
      <dgm:t>
        <a:bodyPr/>
        <a:lstStyle/>
        <a:p>
          <a:r>
            <a:rPr lang="en-US" sz="900"/>
            <a:t>Trends in sampling results that indicate increasing variation or rising contamination levels can be signs that the establishment is not maintaining control </a:t>
          </a:r>
        </a:p>
      </dgm:t>
    </dgm:pt>
    <dgm:pt modelId="{35D54405-AEA6-4201-BD93-4E91BD041AB8}" type="parTrans" cxnId="{0DC82CBD-30B1-4E17-9DE9-673ABDCAF0DF}">
      <dgm:prSet/>
      <dgm:spPr/>
      <dgm:t>
        <a:bodyPr/>
        <a:lstStyle/>
        <a:p>
          <a:endParaRPr lang="en-US"/>
        </a:p>
      </dgm:t>
    </dgm:pt>
    <dgm:pt modelId="{12590932-6D81-42F9-B2AC-E48597A8C62A}" type="sibTrans" cxnId="{0DC82CBD-30B1-4E17-9DE9-673ABDCAF0DF}">
      <dgm:prSet/>
      <dgm:spPr/>
      <dgm:t>
        <a:bodyPr/>
        <a:lstStyle/>
        <a:p>
          <a:endParaRPr lang="en-US"/>
        </a:p>
      </dgm:t>
    </dgm:pt>
    <dgm:pt modelId="{D083E285-2150-4B67-97FA-EC06B4C63181}">
      <dgm:prSet phldrT="[Text]" custT="1"/>
      <dgm:spPr/>
      <dgm:t>
        <a:bodyPr/>
        <a:lstStyle/>
        <a:p>
          <a:r>
            <a:rPr lang="en-US" sz="900"/>
            <a:t>Sampling results exceed the ests. normal variation or upper control limit by a relatively large amound several times in quick succession - overwhelmed system </a:t>
          </a:r>
        </a:p>
      </dgm:t>
    </dgm:pt>
    <dgm:pt modelId="{25444132-254B-44BF-9EC2-57318EC58157}" type="parTrans" cxnId="{9BACAE50-7BD2-487F-8BC5-D0F9F15C19CD}">
      <dgm:prSet/>
      <dgm:spPr/>
      <dgm:t>
        <a:bodyPr/>
        <a:lstStyle/>
        <a:p>
          <a:endParaRPr lang="en-US"/>
        </a:p>
      </dgm:t>
    </dgm:pt>
    <dgm:pt modelId="{C1087851-1D11-457F-A5B3-28D179F5042B}" type="sibTrans" cxnId="{9BACAE50-7BD2-487F-8BC5-D0F9F15C19CD}">
      <dgm:prSet/>
      <dgm:spPr/>
      <dgm:t>
        <a:bodyPr/>
        <a:lstStyle/>
        <a:p>
          <a:endParaRPr lang="en-US"/>
        </a:p>
      </dgm:t>
    </dgm:pt>
    <dgm:pt modelId="{B7280649-05A8-4230-AA4D-9B97A5E829CF}">
      <dgm:prSet phldrT="[Text]" custT="1"/>
      <dgm:spPr/>
      <dgm:t>
        <a:bodyPr/>
        <a:lstStyle/>
        <a:p>
          <a:r>
            <a:rPr lang="en-US" sz="900"/>
            <a:t>Sampling results begin to regularly exceed the ests. normal variation or upper control limit by relatively small amount - frequent or ongoing loss of control in on part of the system</a:t>
          </a:r>
        </a:p>
      </dgm:t>
    </dgm:pt>
    <dgm:pt modelId="{D7D162E2-CD08-45E0-B710-72CBE9A41A94}" type="parTrans" cxnId="{79BBFD69-754A-404D-B43B-FFB34ADCBCC4}">
      <dgm:prSet/>
      <dgm:spPr/>
      <dgm:t>
        <a:bodyPr/>
        <a:lstStyle/>
        <a:p>
          <a:endParaRPr lang="en-US"/>
        </a:p>
      </dgm:t>
    </dgm:pt>
    <dgm:pt modelId="{01069E1F-5915-44A4-B3E5-4BE8E866C5ED}" type="sibTrans" cxnId="{79BBFD69-754A-404D-B43B-FFB34ADCBCC4}">
      <dgm:prSet/>
      <dgm:spPr/>
      <dgm:t>
        <a:bodyPr/>
        <a:lstStyle/>
        <a:p>
          <a:endParaRPr lang="en-US"/>
        </a:p>
      </dgm:t>
    </dgm:pt>
    <dgm:pt modelId="{47F26C5B-2F33-427F-8BD3-C293ED07EFC6}">
      <dgm:prSet phldrT="[Text]" custT="1"/>
      <dgm:spPr/>
      <dgm:t>
        <a:bodyPr/>
        <a:lstStyle/>
        <a:p>
          <a:r>
            <a:rPr lang="en-US" sz="900"/>
            <a:t>  Sampling results show a trend of rising values over a relatively long period of time </a:t>
          </a:r>
        </a:p>
      </dgm:t>
    </dgm:pt>
    <dgm:pt modelId="{B92EFE60-F711-4B9B-98C3-AE788B6257EB}" type="parTrans" cxnId="{C045A97B-DB25-4569-93B8-C6D83E6972C5}">
      <dgm:prSet/>
      <dgm:spPr/>
      <dgm:t>
        <a:bodyPr/>
        <a:lstStyle/>
        <a:p>
          <a:endParaRPr lang="en-US"/>
        </a:p>
      </dgm:t>
    </dgm:pt>
    <dgm:pt modelId="{9FF9682F-26DB-4863-A367-E397CFB024CC}" type="sibTrans" cxnId="{C045A97B-DB25-4569-93B8-C6D83E6972C5}">
      <dgm:prSet/>
      <dgm:spPr/>
      <dgm:t>
        <a:bodyPr/>
        <a:lstStyle/>
        <a:p>
          <a:endParaRPr lang="en-US"/>
        </a:p>
      </dgm:t>
    </dgm:pt>
    <dgm:pt modelId="{EA5CCEEC-387F-4517-BC0B-E021F8B98918}">
      <dgm:prSet phldrT="[Text]" custT="1"/>
      <dgm:spPr/>
      <dgm:t>
        <a:bodyPr/>
        <a:lstStyle/>
        <a:p>
          <a:r>
            <a:rPr lang="en-US" sz="800"/>
            <a:t>***</a:t>
          </a:r>
          <a:r>
            <a:rPr lang="en-US" sz="800" b="1"/>
            <a:t>Samples do not need to be taken from the same carcass </a:t>
          </a:r>
        </a:p>
      </dgm:t>
    </dgm:pt>
    <dgm:pt modelId="{5C3A6ABD-30F1-4867-9B9B-ACAEF14C35FB}" type="parTrans" cxnId="{25C6575A-7A75-40E1-B8BB-9EF75AC19199}">
      <dgm:prSet/>
      <dgm:spPr/>
      <dgm:t>
        <a:bodyPr/>
        <a:lstStyle/>
        <a:p>
          <a:endParaRPr lang="en-US"/>
        </a:p>
      </dgm:t>
    </dgm:pt>
    <dgm:pt modelId="{DCB037E6-0C4F-4AAF-ACA3-35B5E86C9996}" type="sibTrans" cxnId="{25C6575A-7A75-40E1-B8BB-9EF75AC19199}">
      <dgm:prSet/>
      <dgm:spPr/>
      <dgm:t>
        <a:bodyPr/>
        <a:lstStyle/>
        <a:p>
          <a:endParaRPr lang="en-US"/>
        </a:p>
      </dgm:t>
    </dgm:pt>
    <dgm:pt modelId="{68A0C99E-416B-46E2-81C2-032F4199831B}" type="pres">
      <dgm:prSet presAssocID="{B05822A8-2EF0-4CF0-AC28-1536FBD84223}" presName="Name0" presStyleCnt="0">
        <dgm:presLayoutVars>
          <dgm:dir/>
          <dgm:animLvl val="lvl"/>
          <dgm:resizeHandles/>
        </dgm:presLayoutVars>
      </dgm:prSet>
      <dgm:spPr/>
    </dgm:pt>
    <dgm:pt modelId="{4FB74312-4420-4739-ACAE-BF792BBED1D8}" type="pres">
      <dgm:prSet presAssocID="{0DB5E0C5-D031-431C-83F1-BFEE402C09EE}" presName="linNode" presStyleCnt="0"/>
      <dgm:spPr/>
    </dgm:pt>
    <dgm:pt modelId="{E6DAE2C7-E1E3-4376-B33F-85939772D0E1}" type="pres">
      <dgm:prSet presAssocID="{0DB5E0C5-D031-431C-83F1-BFEE402C09EE}" presName="parentShp" presStyleLbl="node1" presStyleIdx="0" presStyleCnt="10">
        <dgm:presLayoutVars>
          <dgm:bulletEnabled val="1"/>
        </dgm:presLayoutVars>
      </dgm:prSet>
      <dgm:spPr/>
    </dgm:pt>
    <dgm:pt modelId="{57160389-3388-4174-803C-96FACE569E0E}" type="pres">
      <dgm:prSet presAssocID="{0DB5E0C5-D031-431C-83F1-BFEE402C09EE}" presName="childShp" presStyleLbl="bgAccFollowNode1" presStyleIdx="0" presStyleCnt="10">
        <dgm:presLayoutVars>
          <dgm:bulletEnabled val="1"/>
        </dgm:presLayoutVars>
      </dgm:prSet>
      <dgm:spPr/>
    </dgm:pt>
    <dgm:pt modelId="{06CB2A21-4993-4C95-9D44-D4327F5BF144}" type="pres">
      <dgm:prSet presAssocID="{608D677B-FDDB-43D7-B2A6-5393C6AB4B59}" presName="spacing" presStyleCnt="0"/>
      <dgm:spPr/>
    </dgm:pt>
    <dgm:pt modelId="{F774147A-CDB7-423E-8297-2695D0C1CE1A}" type="pres">
      <dgm:prSet presAssocID="{1D226AEE-FFAF-4204-A86E-AF70A3E44432}" presName="linNode" presStyleCnt="0"/>
      <dgm:spPr/>
    </dgm:pt>
    <dgm:pt modelId="{0087C57F-754A-4958-9E31-8B76A0E9F471}" type="pres">
      <dgm:prSet presAssocID="{1D226AEE-FFAF-4204-A86E-AF70A3E44432}" presName="parentShp" presStyleLbl="node1" presStyleIdx="1" presStyleCnt="10" custLinFactNeighborX="-81" custLinFactNeighborY="-7650">
        <dgm:presLayoutVars>
          <dgm:bulletEnabled val="1"/>
        </dgm:presLayoutVars>
      </dgm:prSet>
      <dgm:spPr/>
    </dgm:pt>
    <dgm:pt modelId="{90DA0A82-A00E-4295-ADB7-0D8F0DD6FD6B}" type="pres">
      <dgm:prSet presAssocID="{1D226AEE-FFAF-4204-A86E-AF70A3E44432}" presName="childShp" presStyleLbl="bgAccFollowNode1" presStyleIdx="1" presStyleCnt="10" custScaleY="111667" custLinFactNeighborX="-479" custLinFactNeighborY="-8743">
        <dgm:presLayoutVars>
          <dgm:bulletEnabled val="1"/>
        </dgm:presLayoutVars>
      </dgm:prSet>
      <dgm:spPr/>
    </dgm:pt>
    <dgm:pt modelId="{E6FB6051-506D-49AF-AC29-41C24D8A8430}" type="pres">
      <dgm:prSet presAssocID="{6895F412-E361-49AE-A452-E60B66A8F97D}" presName="spacing" presStyleCnt="0"/>
      <dgm:spPr/>
    </dgm:pt>
    <dgm:pt modelId="{D83C3252-4EAF-4AD5-A58F-04B86719EA00}" type="pres">
      <dgm:prSet presAssocID="{A1DC13BA-A0E3-4C11-94E7-1D23E0B1343B}" presName="linNode" presStyleCnt="0"/>
      <dgm:spPr/>
    </dgm:pt>
    <dgm:pt modelId="{6E2DE5D6-69D7-40DD-9658-9138170B938A}" type="pres">
      <dgm:prSet presAssocID="{A1DC13BA-A0E3-4C11-94E7-1D23E0B1343B}" presName="parentShp" presStyleLbl="node1" presStyleIdx="2" presStyleCnt="10" custLinFactNeighborX="160" custLinFactNeighborY="-36063">
        <dgm:presLayoutVars>
          <dgm:bulletEnabled val="1"/>
        </dgm:presLayoutVars>
      </dgm:prSet>
      <dgm:spPr/>
    </dgm:pt>
    <dgm:pt modelId="{4F179BFA-13B1-4E7C-A852-259832468B89}" type="pres">
      <dgm:prSet presAssocID="{A1DC13BA-A0E3-4C11-94E7-1D23E0B1343B}" presName="childShp" presStyleLbl="bgAccFollowNode1" presStyleIdx="2" presStyleCnt="10" custScaleY="159719" custLinFactNeighborX="122" custLinFactNeighborY="-34970">
        <dgm:presLayoutVars>
          <dgm:bulletEnabled val="1"/>
        </dgm:presLayoutVars>
      </dgm:prSet>
      <dgm:spPr/>
    </dgm:pt>
    <dgm:pt modelId="{05E2C97A-6C16-4F53-8FD0-7EE903A40C2E}" type="pres">
      <dgm:prSet presAssocID="{58A2FC84-B1C4-47C6-8C3B-58E199866949}" presName="spacing" presStyleCnt="0"/>
      <dgm:spPr/>
    </dgm:pt>
    <dgm:pt modelId="{E1CB17E6-020C-4072-BD0C-B6ACCCC9C4B7}" type="pres">
      <dgm:prSet presAssocID="{2E0F85C4-7B27-4974-840F-108FF0FA3CBF}" presName="linNode" presStyleCnt="0"/>
      <dgm:spPr/>
    </dgm:pt>
    <dgm:pt modelId="{5D990477-83F3-4050-B327-9703CBBB0353}" type="pres">
      <dgm:prSet presAssocID="{2E0F85C4-7B27-4974-840F-108FF0FA3CBF}" presName="parentShp" presStyleLbl="node1" presStyleIdx="3" presStyleCnt="10" custLinFactNeighborX="319" custLinFactNeighborY="-61645">
        <dgm:presLayoutVars>
          <dgm:bulletEnabled val="1"/>
        </dgm:presLayoutVars>
      </dgm:prSet>
      <dgm:spPr/>
    </dgm:pt>
    <dgm:pt modelId="{B1690530-290D-48CD-B1B1-FBFD37D86D9E}" type="pres">
      <dgm:prSet presAssocID="{2E0F85C4-7B27-4974-840F-108FF0FA3CBF}" presName="childShp" presStyleLbl="bgAccFollowNode1" presStyleIdx="3" presStyleCnt="10" custScaleY="173452" custLinFactNeighborX="-239" custLinFactNeighborY="-55140">
        <dgm:presLayoutVars>
          <dgm:bulletEnabled val="1"/>
        </dgm:presLayoutVars>
      </dgm:prSet>
      <dgm:spPr/>
    </dgm:pt>
    <dgm:pt modelId="{29D8CAB6-D5D1-4D51-A1D3-5E2BD79CE93A}" type="pres">
      <dgm:prSet presAssocID="{8CEDB4C4-7131-4D7E-B660-B107C3ECF047}" presName="spacing" presStyleCnt="0"/>
      <dgm:spPr/>
    </dgm:pt>
    <dgm:pt modelId="{5C4EE11D-8DCB-4877-96F2-E2588E293E6D}" type="pres">
      <dgm:prSet presAssocID="{31685B1A-C391-4833-B0E0-34BAF838A3BB}" presName="linNode" presStyleCnt="0"/>
      <dgm:spPr/>
    </dgm:pt>
    <dgm:pt modelId="{90D28BB6-F236-40DE-986E-4EB6FF19CE97}" type="pres">
      <dgm:prSet presAssocID="{31685B1A-C391-4833-B0E0-34BAF838A3BB}" presName="parentShp" presStyleLbl="node1" presStyleIdx="4" presStyleCnt="10" custScaleY="118896" custLinFactNeighborX="-81" custLinFactNeighborY="-58343">
        <dgm:presLayoutVars>
          <dgm:bulletEnabled val="1"/>
        </dgm:presLayoutVars>
      </dgm:prSet>
      <dgm:spPr/>
    </dgm:pt>
    <dgm:pt modelId="{9D87C986-0C20-45AA-B173-9998E2B16245}" type="pres">
      <dgm:prSet presAssocID="{31685B1A-C391-4833-B0E0-34BAF838A3BB}" presName="childShp" presStyleLbl="bgAccFollowNode1" presStyleIdx="4" presStyleCnt="10" custLinFactNeighborX="-239" custLinFactNeighborY="-59443">
        <dgm:presLayoutVars>
          <dgm:bulletEnabled val="1"/>
        </dgm:presLayoutVars>
      </dgm:prSet>
      <dgm:spPr/>
    </dgm:pt>
    <dgm:pt modelId="{78E21BD2-7302-4CC8-B663-E3B334228900}" type="pres">
      <dgm:prSet presAssocID="{2EFBA615-0339-42AE-A7DE-BEB4D632FDDA}" presName="spacing" presStyleCnt="0"/>
      <dgm:spPr/>
    </dgm:pt>
    <dgm:pt modelId="{9D60341B-A84F-4A90-8715-7EF9703103B0}" type="pres">
      <dgm:prSet presAssocID="{D679E8CA-99B4-42FB-B58B-FB68042CD106}" presName="linNode" presStyleCnt="0"/>
      <dgm:spPr/>
    </dgm:pt>
    <dgm:pt modelId="{14247753-4647-4FFA-951B-58166781B04D}" type="pres">
      <dgm:prSet presAssocID="{D679E8CA-99B4-42FB-B58B-FB68042CD106}" presName="parentShp" presStyleLbl="node1" presStyleIdx="5" presStyleCnt="10" custScaleY="112312" custLinFactNeighborX="320" custLinFactNeighborY="-58414">
        <dgm:presLayoutVars>
          <dgm:bulletEnabled val="1"/>
        </dgm:presLayoutVars>
      </dgm:prSet>
      <dgm:spPr/>
    </dgm:pt>
    <dgm:pt modelId="{D2F763E3-E3BA-4AEA-B7AF-9D8971512AB2}" type="pres">
      <dgm:prSet presAssocID="{D679E8CA-99B4-42FB-B58B-FB68042CD106}" presName="childShp" presStyleLbl="bgAccFollowNode1" presStyleIdx="5" presStyleCnt="10" custLinFactNeighborY="-58414">
        <dgm:presLayoutVars>
          <dgm:bulletEnabled val="1"/>
        </dgm:presLayoutVars>
      </dgm:prSet>
      <dgm:spPr>
        <a:noFill/>
        <a:ln>
          <a:noFill/>
        </a:ln>
      </dgm:spPr>
    </dgm:pt>
    <dgm:pt modelId="{29B5842D-03C4-470A-81AD-26D32AB38F81}" type="pres">
      <dgm:prSet presAssocID="{D20A5499-5A59-465F-8EE6-A195BDD927D7}" presName="spacing" presStyleCnt="0"/>
      <dgm:spPr/>
    </dgm:pt>
    <dgm:pt modelId="{B0EB1E81-20D6-48E4-A5C2-A479864F11FA}" type="pres">
      <dgm:prSet presAssocID="{B8B3D8C0-ECFD-4485-9BC4-94D9071CA353}" presName="linNode" presStyleCnt="0"/>
      <dgm:spPr/>
    </dgm:pt>
    <dgm:pt modelId="{28896F01-69AC-45E0-A703-7620A6C30775}" type="pres">
      <dgm:prSet presAssocID="{B8B3D8C0-ECFD-4485-9BC4-94D9071CA353}" presName="parentShp" presStyleLbl="node1" presStyleIdx="6" presStyleCnt="10" custScaleY="119011" custLinFactNeighborY="-50551">
        <dgm:presLayoutVars>
          <dgm:bulletEnabled val="1"/>
        </dgm:presLayoutVars>
      </dgm:prSet>
      <dgm:spPr/>
    </dgm:pt>
    <dgm:pt modelId="{2070B520-92F3-4537-8ABD-60ABC352A35C}" type="pres">
      <dgm:prSet presAssocID="{B8B3D8C0-ECFD-4485-9BC4-94D9071CA353}" presName="childShp" presStyleLbl="bgAccFollowNode1" presStyleIdx="6" presStyleCnt="10" custLinFactNeighborX="245" custLinFactNeighborY="-52798">
        <dgm:presLayoutVars>
          <dgm:bulletEnabled val="1"/>
        </dgm:presLayoutVars>
      </dgm:prSet>
      <dgm:spPr>
        <a:noFill/>
        <a:ln>
          <a:noFill/>
        </a:ln>
      </dgm:spPr>
    </dgm:pt>
    <dgm:pt modelId="{6768D000-E783-47F9-BA69-70E7EC206947}" type="pres">
      <dgm:prSet presAssocID="{C292572F-6AFB-4BB3-B41C-8362EFC21595}" presName="spacing" presStyleCnt="0"/>
      <dgm:spPr/>
    </dgm:pt>
    <dgm:pt modelId="{8A1D609A-7543-4324-9923-70DDF04BF9F7}" type="pres">
      <dgm:prSet presAssocID="{129D571B-2722-4228-BC11-70AB02C41C2E}" presName="linNode" presStyleCnt="0"/>
      <dgm:spPr/>
    </dgm:pt>
    <dgm:pt modelId="{D60601A4-6C2D-4D4A-B4DA-208061E282AF}" type="pres">
      <dgm:prSet presAssocID="{129D571B-2722-4228-BC11-70AB02C41C2E}" presName="parentShp" presStyleLbl="node1" presStyleIdx="7" presStyleCnt="10" custLinFactNeighborY="-44934">
        <dgm:presLayoutVars>
          <dgm:bulletEnabled val="1"/>
        </dgm:presLayoutVars>
      </dgm:prSet>
      <dgm:spPr/>
    </dgm:pt>
    <dgm:pt modelId="{D54FEAA3-28C4-4F6F-8F8E-60A1C1CD2336}" type="pres">
      <dgm:prSet presAssocID="{129D571B-2722-4228-BC11-70AB02C41C2E}" presName="childShp" presStyleLbl="bgAccFollowNode1" presStyleIdx="7" presStyleCnt="10" custLinFactNeighborX="0" custLinFactNeighborY="-42687">
        <dgm:presLayoutVars>
          <dgm:bulletEnabled val="1"/>
        </dgm:presLayoutVars>
      </dgm:prSet>
      <dgm:spPr/>
    </dgm:pt>
    <dgm:pt modelId="{7BD7504F-B363-4644-8CFC-F65426ECD14F}" type="pres">
      <dgm:prSet presAssocID="{06F1F6FD-0538-4162-B34B-D55F80A3B4D7}" presName="spacing" presStyleCnt="0"/>
      <dgm:spPr/>
    </dgm:pt>
    <dgm:pt modelId="{CDDA6DF2-609D-4B2D-947D-BD3977DF05AC}" type="pres">
      <dgm:prSet presAssocID="{687FA868-2C76-4D59-ABA7-6323C49BF2F2}" presName="linNode" presStyleCnt="0"/>
      <dgm:spPr/>
    </dgm:pt>
    <dgm:pt modelId="{9150E8F8-EB80-42EE-B953-729C7C30069D}" type="pres">
      <dgm:prSet presAssocID="{687FA868-2C76-4D59-ABA7-6323C49BF2F2}" presName="parentShp" presStyleLbl="node1" presStyleIdx="8" presStyleCnt="10" custScaleY="174734" custLinFactNeighborX="160" custLinFactNeighborY="-32577">
        <dgm:presLayoutVars>
          <dgm:bulletEnabled val="1"/>
        </dgm:presLayoutVars>
      </dgm:prSet>
      <dgm:spPr/>
    </dgm:pt>
    <dgm:pt modelId="{BC966A06-6270-4AD4-A398-76E17292FC00}" type="pres">
      <dgm:prSet presAssocID="{687FA868-2C76-4D59-ABA7-6323C49BF2F2}" presName="childShp" presStyleLbl="bgAccFollowNode1" presStyleIdx="8" presStyleCnt="10" custScaleY="106931" custLinFactNeighborX="958" custLinFactNeighborY="-33700">
        <dgm:presLayoutVars>
          <dgm:bulletEnabled val="1"/>
        </dgm:presLayoutVars>
      </dgm:prSet>
      <dgm:spPr>
        <a:noFill/>
        <a:ln>
          <a:noFill/>
        </a:ln>
      </dgm:spPr>
    </dgm:pt>
    <dgm:pt modelId="{90DC3D0E-53D1-486B-8AC4-8B6FA7027A08}" type="pres">
      <dgm:prSet presAssocID="{E7E7C1B9-7DFB-44AE-B31C-7E7AD441CD34}" presName="spacing" presStyleCnt="0"/>
      <dgm:spPr/>
    </dgm:pt>
    <dgm:pt modelId="{435C6F96-0A4E-41CB-BE42-D35550DB6EA3}" type="pres">
      <dgm:prSet presAssocID="{466160FA-1EAD-4B7B-8B75-C74A67F79571}" presName="linNode" presStyleCnt="0"/>
      <dgm:spPr/>
    </dgm:pt>
    <dgm:pt modelId="{D27BA5A8-1A7C-4FA0-971D-F91ADD2A3573}" type="pres">
      <dgm:prSet presAssocID="{466160FA-1EAD-4B7B-8B75-C74A67F79571}" presName="parentShp" presStyleLbl="node1" presStyleIdx="9" presStyleCnt="10" custScaleY="119921" custLinFactNeighborX="-81" custLinFactNeighborY="-71654">
        <dgm:presLayoutVars>
          <dgm:bulletEnabled val="1"/>
        </dgm:presLayoutVars>
      </dgm:prSet>
      <dgm:spPr/>
    </dgm:pt>
    <dgm:pt modelId="{6964C4DB-DA0C-42FF-A802-3146D082EC62}" type="pres">
      <dgm:prSet presAssocID="{466160FA-1EAD-4B7B-8B75-C74A67F79571}" presName="childShp" presStyleLbl="bgAccFollowNode1" presStyleIdx="9" presStyleCnt="10" custScaleY="263597" custLinFactNeighborX="-357" custLinFactNeighborY="-70008">
        <dgm:presLayoutVars>
          <dgm:bulletEnabled val="1"/>
        </dgm:presLayoutVars>
      </dgm:prSet>
      <dgm:spPr/>
    </dgm:pt>
  </dgm:ptLst>
  <dgm:cxnLst>
    <dgm:cxn modelId="{10A41905-8D2D-47F0-90DC-0CB8623146D1}" type="presOf" srcId="{D115AB88-3E66-46AF-BD3D-D598707A2B09}" destId="{D54FEAA3-28C4-4F6F-8F8E-60A1C1CD2336}" srcOrd="0" destOrd="1" presId="urn:microsoft.com/office/officeart/2005/8/layout/vList6"/>
    <dgm:cxn modelId="{E7AC120C-A764-476A-B719-1B3EF0343128}" type="presOf" srcId="{1D226AEE-FFAF-4204-A86E-AF70A3E44432}" destId="{0087C57F-754A-4958-9E31-8B76A0E9F471}" srcOrd="0" destOrd="0" presId="urn:microsoft.com/office/officeart/2005/8/layout/vList6"/>
    <dgm:cxn modelId="{3FFC8F0D-0F7B-417F-BD86-D4CB2423CB29}" srcId="{2E0F85C4-7B27-4974-840F-108FF0FA3CBF}" destId="{DEC2C926-AA89-4C4C-BC65-8F7BDEFA831C}" srcOrd="1" destOrd="0" parTransId="{4E476325-45F9-488E-A530-B788CE17F601}" sibTransId="{087FC827-F6A0-455A-A8A7-74D94A671874}"/>
    <dgm:cxn modelId="{30B29919-31FF-47B7-9FC2-4982ECF433BC}" srcId="{1D226AEE-FFAF-4204-A86E-AF70A3E44432}" destId="{21D5E33D-D861-4952-B8EA-F1B7C0BC0CFF}" srcOrd="1" destOrd="0" parTransId="{7DE24924-8194-479D-A24B-5B90049C4F70}" sibTransId="{BED20F5D-935A-4913-9E69-C7D5B3DF6D13}"/>
    <dgm:cxn modelId="{1CA67120-A82C-4D8C-A22D-A915C3F4A2C2}" type="presOf" srcId="{C2C5CEB7-224C-4536-A1DE-E4F009BEB804}" destId="{9D87C986-0C20-45AA-B173-9998E2B16245}" srcOrd="0" destOrd="0" presId="urn:microsoft.com/office/officeart/2005/8/layout/vList6"/>
    <dgm:cxn modelId="{B018012D-5296-4D1D-A1D4-972B139CD51B}" type="presOf" srcId="{DEC2C926-AA89-4C4C-BC65-8F7BDEFA831C}" destId="{B1690530-290D-48CD-B1B1-FBFD37D86D9E}" srcOrd="0" destOrd="1" presId="urn:microsoft.com/office/officeart/2005/8/layout/vList6"/>
    <dgm:cxn modelId="{C04D6A2F-1983-40EC-8DC1-0E4577AF520D}" type="presOf" srcId="{D679E8CA-99B4-42FB-B58B-FB68042CD106}" destId="{14247753-4647-4FFA-951B-58166781B04D}" srcOrd="0" destOrd="0" presId="urn:microsoft.com/office/officeart/2005/8/layout/vList6"/>
    <dgm:cxn modelId="{D201582F-12BF-4B8F-9469-F47C6602EA5A}" srcId="{2E0F85C4-7B27-4974-840F-108FF0FA3CBF}" destId="{41F6DD90-9C1C-4DDB-B5D2-21DEEE147E86}" srcOrd="0" destOrd="0" parTransId="{A6D95D7C-C64B-4188-BD14-0F46FCCED98B}" sibTransId="{4780CC28-E98D-4A37-BC59-EE4A1A6315A6}"/>
    <dgm:cxn modelId="{2B366032-7902-4910-8D2D-090AC1A882FF}" type="presOf" srcId="{B7280649-05A8-4230-AA4D-9B97A5E829CF}" destId="{6964C4DB-DA0C-42FF-A802-3146D082EC62}" srcOrd="0" destOrd="1" presId="urn:microsoft.com/office/officeart/2005/8/layout/vList6"/>
    <dgm:cxn modelId="{B7B36C3A-FF0E-4692-8F35-BD11042007F0}" type="presOf" srcId="{21D5E33D-D861-4952-B8EA-F1B7C0BC0CFF}" destId="{90DA0A82-A00E-4295-ADB7-0D8F0DD6FD6B}" srcOrd="0" destOrd="1" presId="urn:microsoft.com/office/officeart/2005/8/layout/vList6"/>
    <dgm:cxn modelId="{E828C23B-56CA-418C-9E3F-D64E0F356330}" srcId="{B05822A8-2EF0-4CF0-AC28-1536FBD84223}" destId="{31685B1A-C391-4833-B0E0-34BAF838A3BB}" srcOrd="4" destOrd="0" parTransId="{09086E51-EA6C-41BF-B115-87F6E30EE859}" sibTransId="{2EFBA615-0339-42AE-A7DE-BEB4D632FDDA}"/>
    <dgm:cxn modelId="{CC20033F-7F8B-45E9-9DE6-963869B50BBD}" type="presOf" srcId="{B05822A8-2EF0-4CF0-AC28-1536FBD84223}" destId="{68A0C99E-416B-46E2-81C2-032F4199831B}" srcOrd="0" destOrd="0" presId="urn:microsoft.com/office/officeart/2005/8/layout/vList6"/>
    <dgm:cxn modelId="{715D7E40-B4D2-4325-9EB0-ABFB7AC6897C}" srcId="{B05822A8-2EF0-4CF0-AC28-1536FBD84223}" destId="{687FA868-2C76-4D59-ABA7-6323C49BF2F2}" srcOrd="8" destOrd="0" parTransId="{0A8BF917-1BAD-4E86-B8C1-39A8B228CC60}" sibTransId="{E7E7C1B9-7DFB-44AE-B31C-7E7AD441CD34}"/>
    <dgm:cxn modelId="{94228C5D-EAB8-4460-AF3F-D1CCC2FB9650}" srcId="{0DB5E0C5-D031-431C-83F1-BFEE402C09EE}" destId="{A6B1DFBA-7547-4180-A7D7-C787FA9CBB6A}" srcOrd="0" destOrd="0" parTransId="{879837E0-DA3A-4073-8FF1-C0A14E7E090B}" sibTransId="{0058EC21-A28E-49EC-AC38-46D26129DE19}"/>
    <dgm:cxn modelId="{B6F25064-9B40-47E6-8DD1-4111426D6DD1}" type="presOf" srcId="{EA5CCEEC-387F-4517-BC0B-E021F8B98918}" destId="{B1690530-290D-48CD-B1B1-FBFD37D86D9E}" srcOrd="0" destOrd="3" presId="urn:microsoft.com/office/officeart/2005/8/layout/vList6"/>
    <dgm:cxn modelId="{BEB1F444-C0B2-4533-A679-82437BECEE8E}" type="presOf" srcId="{FA25A3EA-739C-4A19-8EEC-D8505BDD719D}" destId="{D54FEAA3-28C4-4F6F-8F8E-60A1C1CD2336}" srcOrd="0" destOrd="0" presId="urn:microsoft.com/office/officeart/2005/8/layout/vList6"/>
    <dgm:cxn modelId="{79BBFD69-754A-404D-B43B-FFB34ADCBCC4}" srcId="{466160FA-1EAD-4B7B-8B75-C74A67F79571}" destId="{B7280649-05A8-4230-AA4D-9B97A5E829CF}" srcOrd="1" destOrd="0" parTransId="{D7D162E2-CD08-45E0-B710-72CBE9A41A94}" sibTransId="{01069E1F-5915-44A4-B3E5-4BE8E866C5ED}"/>
    <dgm:cxn modelId="{B0F4C36C-7FD9-4D4E-A4B5-8B889346E6E7}" srcId="{B05822A8-2EF0-4CF0-AC28-1536FBD84223}" destId="{1D226AEE-FFAF-4204-A86E-AF70A3E44432}" srcOrd="1" destOrd="0" parTransId="{532ED138-4796-4BB0-965C-B3F75D63A144}" sibTransId="{6895F412-E361-49AE-A452-E60B66A8F97D}"/>
    <dgm:cxn modelId="{9BACAE50-7BD2-487F-8BC5-D0F9F15C19CD}" srcId="{466160FA-1EAD-4B7B-8B75-C74A67F79571}" destId="{D083E285-2150-4B67-97FA-EC06B4C63181}" srcOrd="0" destOrd="0" parTransId="{25444132-254B-44BF-9EC2-57318EC58157}" sibTransId="{C1087851-1D11-457F-A5B3-28D179F5042B}"/>
    <dgm:cxn modelId="{53831751-E365-4C40-AA8A-6911276A5F6B}" type="presOf" srcId="{BC551068-128F-4F54-AB57-CB875173E99D}" destId="{4F179BFA-13B1-4E7C-A852-259832468B89}" srcOrd="0" destOrd="0" presId="urn:microsoft.com/office/officeart/2005/8/layout/vList6"/>
    <dgm:cxn modelId="{BE972251-0290-470A-AF9C-A59F8EF1D701}" srcId="{A1DC13BA-A0E3-4C11-94E7-1D23E0B1343B}" destId="{E4DEBF9A-0E96-4C5C-A968-F786978E8FAF}" srcOrd="1" destOrd="0" parTransId="{CEAE4880-390E-494B-BB0F-668C352C6BFA}" sibTransId="{5BE4891D-33DC-4447-85A0-83D700733F0A}"/>
    <dgm:cxn modelId="{BD3F9671-6F16-49CE-A8B3-B64768BC9888}" type="presOf" srcId="{82BA4F8C-123A-41B4-A021-8407D8A211FF}" destId="{4F179BFA-13B1-4E7C-A852-259832468B89}" srcOrd="0" destOrd="2" presId="urn:microsoft.com/office/officeart/2005/8/layout/vList6"/>
    <dgm:cxn modelId="{A2DDEA52-E635-4818-9E85-4EC4AF65AF64}" type="presOf" srcId="{2E0F85C4-7B27-4974-840F-108FF0FA3CBF}" destId="{5D990477-83F3-4050-B327-9703CBBB0353}" srcOrd="0" destOrd="0" presId="urn:microsoft.com/office/officeart/2005/8/layout/vList6"/>
    <dgm:cxn modelId="{CFDA2376-6F9F-4C61-9364-3B66DAAA685B}" srcId="{A1DC13BA-A0E3-4C11-94E7-1D23E0B1343B}" destId="{BC551068-128F-4F54-AB57-CB875173E99D}" srcOrd="0" destOrd="0" parTransId="{457C2C9D-6261-4274-996F-E298B9A3AAEF}" sibTransId="{BB535547-E16E-4DA6-9EC2-DFCB44C8F173}"/>
    <dgm:cxn modelId="{25C6575A-7A75-40E1-B8BB-9EF75AC19199}" srcId="{DEC2C926-AA89-4C4C-BC65-8F7BDEFA831C}" destId="{EA5CCEEC-387F-4517-BC0B-E021F8B98918}" srcOrd="1" destOrd="0" parTransId="{5C3A6ABD-30F1-4867-9B9B-ACAEF14C35FB}" sibTransId="{DCB037E6-0C4F-4AAF-ACA3-35B5E86C9996}"/>
    <dgm:cxn modelId="{C045A97B-DB25-4569-93B8-C6D83E6972C5}" srcId="{466160FA-1EAD-4B7B-8B75-C74A67F79571}" destId="{47F26C5B-2F33-427F-8BD3-C293ED07EFC6}" srcOrd="2" destOrd="0" parTransId="{B92EFE60-F711-4B9B-98C3-AE788B6257EB}" sibTransId="{9FF9682F-26DB-4863-A367-E397CFB024CC}"/>
    <dgm:cxn modelId="{8F7D387C-2BC9-434A-BB72-C3F900872496}" type="presOf" srcId="{B8B3D8C0-ECFD-4485-9BC4-94D9071CA353}" destId="{28896F01-69AC-45E0-A703-7620A6C30775}" srcOrd="0" destOrd="0" presId="urn:microsoft.com/office/officeart/2005/8/layout/vList6"/>
    <dgm:cxn modelId="{94810E7D-8B37-46E9-9D1F-3BAD22BF5D76}" type="presOf" srcId="{0DB5E0C5-D031-431C-83F1-BFEE402C09EE}" destId="{E6DAE2C7-E1E3-4376-B33F-85939772D0E1}" srcOrd="0" destOrd="0" presId="urn:microsoft.com/office/officeart/2005/8/layout/vList6"/>
    <dgm:cxn modelId="{E308AD85-80A0-4F6A-8510-C6F921933B8A}" type="presOf" srcId="{60F1C128-2E81-4110-B7AD-D761702597B0}" destId="{90DA0A82-A00E-4295-ADB7-0D8F0DD6FD6B}" srcOrd="0" destOrd="0" presId="urn:microsoft.com/office/officeart/2005/8/layout/vList6"/>
    <dgm:cxn modelId="{BE01A596-079A-438F-9FD1-80C91C41449B}" srcId="{B05822A8-2EF0-4CF0-AC28-1536FBD84223}" destId="{A1DC13BA-A0E3-4C11-94E7-1D23E0B1343B}" srcOrd="2" destOrd="0" parTransId="{4E1DF87B-94DB-40A8-846F-8107B881A0B5}" sibTransId="{58A2FC84-B1C4-47C6-8C3B-58E199866949}"/>
    <dgm:cxn modelId="{34E6079A-DFB5-451F-B8EB-F7D5A672CE6D}" type="presOf" srcId="{41F6DD90-9C1C-4DDB-B5D2-21DEEE147E86}" destId="{B1690530-290D-48CD-B1B1-FBFD37D86D9E}" srcOrd="0" destOrd="0" presId="urn:microsoft.com/office/officeart/2005/8/layout/vList6"/>
    <dgm:cxn modelId="{3FAB429D-3F02-4675-84FB-A0F0C7C8EE8B}" type="presOf" srcId="{47F26C5B-2F33-427F-8BD3-C293ED07EFC6}" destId="{6964C4DB-DA0C-42FF-A802-3146D082EC62}" srcOrd="0" destOrd="2" presId="urn:microsoft.com/office/officeart/2005/8/layout/vList6"/>
    <dgm:cxn modelId="{DC6A2FA4-F74B-4DFC-9502-6DF1A01D2938}" type="presOf" srcId="{D083E285-2150-4B67-97FA-EC06B4C63181}" destId="{6964C4DB-DA0C-42FF-A802-3146D082EC62}" srcOrd="0" destOrd="0" presId="urn:microsoft.com/office/officeart/2005/8/layout/vList6"/>
    <dgm:cxn modelId="{197E81AD-3080-491B-AC15-AFE782FD3603}" srcId="{129D571B-2722-4228-BC11-70AB02C41C2E}" destId="{FA25A3EA-739C-4A19-8EEC-D8505BDD719D}" srcOrd="0" destOrd="0" parTransId="{629FD355-E7ED-4080-8423-79E88DFB7462}" sibTransId="{429FB4BD-7B1F-47BE-ADAF-377851C205B0}"/>
    <dgm:cxn modelId="{44E5FDAF-7BFA-48E4-9248-C266FD0545D5}" srcId="{A1DC13BA-A0E3-4C11-94E7-1D23E0B1343B}" destId="{82BA4F8C-123A-41B4-A021-8407D8A211FF}" srcOrd="2" destOrd="0" parTransId="{478ADD5D-56B6-4BFD-B731-82ADA4E5B502}" sibTransId="{2E962168-9C6F-4E35-81BE-88A4BFD8557A}"/>
    <dgm:cxn modelId="{4517F5B2-6A36-41BB-A5E9-D877C99802F1}" srcId="{B05822A8-2EF0-4CF0-AC28-1536FBD84223}" destId="{B8B3D8C0-ECFD-4485-9BC4-94D9071CA353}" srcOrd="6" destOrd="0" parTransId="{E3E73ED0-E3A0-4D16-8A1F-EBC7807DBF64}" sibTransId="{C292572F-6AFB-4BB3-B41C-8362EFC21595}"/>
    <dgm:cxn modelId="{02C5E3B9-9193-4521-9BF5-A6DD2270C919}" srcId="{B05822A8-2EF0-4CF0-AC28-1536FBD84223}" destId="{0DB5E0C5-D031-431C-83F1-BFEE402C09EE}" srcOrd="0" destOrd="0" parTransId="{2C038D72-9AE4-4F1B-804B-4EC635214A4B}" sibTransId="{608D677B-FDDB-43D7-B2A6-5393C6AB4B59}"/>
    <dgm:cxn modelId="{1542BABA-C694-4157-B47D-78C1E5171AAF}" srcId="{DEC2C926-AA89-4C4C-BC65-8F7BDEFA831C}" destId="{8660D951-F66B-407A-8668-B0AEACB33C42}" srcOrd="0" destOrd="0" parTransId="{DC718FF1-72A5-428B-B786-79019C2CE298}" sibTransId="{05BF71A7-77FB-479F-8442-0EA361BB480D}"/>
    <dgm:cxn modelId="{E42A2ABD-923C-441C-A995-1802921227D0}" type="presOf" srcId="{A1DC13BA-A0E3-4C11-94E7-1D23E0B1343B}" destId="{6E2DE5D6-69D7-40DD-9658-9138170B938A}" srcOrd="0" destOrd="0" presId="urn:microsoft.com/office/officeart/2005/8/layout/vList6"/>
    <dgm:cxn modelId="{0DC82CBD-30B1-4E17-9DE9-673ABDCAF0DF}" srcId="{B05822A8-2EF0-4CF0-AC28-1536FBD84223}" destId="{466160FA-1EAD-4B7B-8B75-C74A67F79571}" srcOrd="9" destOrd="0" parTransId="{35D54405-AEA6-4201-BD93-4E91BD041AB8}" sibTransId="{12590932-6D81-42F9-B2AC-E48597A8C62A}"/>
    <dgm:cxn modelId="{CA7C32C0-7D29-41A2-8B89-9980D9203FEF}" type="presOf" srcId="{466160FA-1EAD-4B7B-8B75-C74A67F79571}" destId="{D27BA5A8-1A7C-4FA0-971D-F91ADD2A3573}" srcOrd="0" destOrd="0" presId="urn:microsoft.com/office/officeart/2005/8/layout/vList6"/>
    <dgm:cxn modelId="{BD0E05C2-4661-42E4-B447-3C8D2317BD05}" srcId="{129D571B-2722-4228-BC11-70AB02C41C2E}" destId="{D115AB88-3E66-46AF-BD3D-D598707A2B09}" srcOrd="1" destOrd="0" parTransId="{A34217EF-9F91-4533-B19D-2826E94F063E}" sibTransId="{E1B0A677-6EA0-44A1-9E05-9A65528A50D0}"/>
    <dgm:cxn modelId="{8F431AC3-C69D-4198-A6F7-5F3447D842DD}" type="presOf" srcId="{8660D951-F66B-407A-8668-B0AEACB33C42}" destId="{B1690530-290D-48CD-B1B1-FBFD37D86D9E}" srcOrd="0" destOrd="2" presId="urn:microsoft.com/office/officeart/2005/8/layout/vList6"/>
    <dgm:cxn modelId="{DB0DA9C6-5C30-406A-8B87-AE25F80313A4}" srcId="{B05822A8-2EF0-4CF0-AC28-1536FBD84223}" destId="{2E0F85C4-7B27-4974-840F-108FF0FA3CBF}" srcOrd="3" destOrd="0" parTransId="{BAADD46A-8F3E-451B-A23C-5C7D550DBE24}" sibTransId="{8CEDB4C4-7131-4D7E-B660-B107C3ECF047}"/>
    <dgm:cxn modelId="{CDD052C9-9A28-40E3-9168-CF495F69E5BB}" type="presOf" srcId="{E4DEBF9A-0E96-4C5C-A968-F786978E8FAF}" destId="{4F179BFA-13B1-4E7C-A852-259832468B89}" srcOrd="0" destOrd="1" presId="urn:microsoft.com/office/officeart/2005/8/layout/vList6"/>
    <dgm:cxn modelId="{B0D2EECA-7612-462D-8D40-731F92E06A26}" srcId="{1D226AEE-FFAF-4204-A86E-AF70A3E44432}" destId="{60F1C128-2E81-4110-B7AD-D761702597B0}" srcOrd="0" destOrd="0" parTransId="{93D8164D-9DD3-4C25-AEB7-F33BA6FDAB37}" sibTransId="{F76EF727-57ED-492B-A338-2F02BF6CDCCD}"/>
    <dgm:cxn modelId="{9A1669CB-D982-4EAE-BAFA-D5C69337D18E}" srcId="{B05822A8-2EF0-4CF0-AC28-1536FBD84223}" destId="{D679E8CA-99B4-42FB-B58B-FB68042CD106}" srcOrd="5" destOrd="0" parTransId="{66B1E207-3F2C-4116-8240-19EF2D5749AF}" sibTransId="{D20A5499-5A59-465F-8EE6-A195BDD927D7}"/>
    <dgm:cxn modelId="{2C2CDDCB-4BC0-4441-8AEF-7240E97D7183}" type="presOf" srcId="{31685B1A-C391-4833-B0E0-34BAF838A3BB}" destId="{90D28BB6-F236-40DE-986E-4EB6FF19CE97}" srcOrd="0" destOrd="0" presId="urn:microsoft.com/office/officeart/2005/8/layout/vList6"/>
    <dgm:cxn modelId="{70DB17DF-9976-4D52-A723-BB04D74E0A8C}" type="presOf" srcId="{129D571B-2722-4228-BC11-70AB02C41C2E}" destId="{D60601A4-6C2D-4D4A-B4DA-208061E282AF}" srcOrd="0" destOrd="0" presId="urn:microsoft.com/office/officeart/2005/8/layout/vList6"/>
    <dgm:cxn modelId="{995E31E4-B015-4742-9C32-5FA77F079130}" type="presOf" srcId="{687FA868-2C76-4D59-ABA7-6323C49BF2F2}" destId="{9150E8F8-EB80-42EE-B953-729C7C30069D}" srcOrd="0" destOrd="0" presId="urn:microsoft.com/office/officeart/2005/8/layout/vList6"/>
    <dgm:cxn modelId="{5B34B1EE-FCAD-4983-8BBD-798EC938A787}" srcId="{B05822A8-2EF0-4CF0-AC28-1536FBD84223}" destId="{129D571B-2722-4228-BC11-70AB02C41C2E}" srcOrd="7" destOrd="0" parTransId="{D7EDE344-DE83-4B0E-A754-5EDE2B7FF13F}" sibTransId="{06F1F6FD-0538-4162-B34B-D55F80A3B4D7}"/>
    <dgm:cxn modelId="{9F43DBF1-BC65-4801-A869-D2CF9A83A610}" type="presOf" srcId="{A6B1DFBA-7547-4180-A7D7-C787FA9CBB6A}" destId="{57160389-3388-4174-803C-96FACE569E0E}" srcOrd="0" destOrd="0" presId="urn:microsoft.com/office/officeart/2005/8/layout/vList6"/>
    <dgm:cxn modelId="{6560A9F4-1B0F-4067-8370-C9206B1C4E90}" srcId="{31685B1A-C391-4833-B0E0-34BAF838A3BB}" destId="{C2C5CEB7-224C-4536-A1DE-E4F009BEB804}" srcOrd="0" destOrd="0" parTransId="{5D556A3F-2500-4391-A130-AE6D1C4A2ED6}" sibTransId="{6FCA69C4-CD12-49B9-9D0F-B40256EF4B06}"/>
    <dgm:cxn modelId="{451597DE-1F3B-4960-BB7D-1642985930B5}" type="presParOf" srcId="{68A0C99E-416B-46E2-81C2-032F4199831B}" destId="{4FB74312-4420-4739-ACAE-BF792BBED1D8}" srcOrd="0" destOrd="0" presId="urn:microsoft.com/office/officeart/2005/8/layout/vList6"/>
    <dgm:cxn modelId="{0E105067-BB89-456E-9752-4CE93C7E1E5D}" type="presParOf" srcId="{4FB74312-4420-4739-ACAE-BF792BBED1D8}" destId="{E6DAE2C7-E1E3-4376-B33F-85939772D0E1}" srcOrd="0" destOrd="0" presId="urn:microsoft.com/office/officeart/2005/8/layout/vList6"/>
    <dgm:cxn modelId="{922E6203-6A2E-422E-82D6-4DFBBB2F822C}" type="presParOf" srcId="{4FB74312-4420-4739-ACAE-BF792BBED1D8}" destId="{57160389-3388-4174-803C-96FACE569E0E}" srcOrd="1" destOrd="0" presId="urn:microsoft.com/office/officeart/2005/8/layout/vList6"/>
    <dgm:cxn modelId="{C879C0C7-C59C-4BCA-935D-66335AF37D40}" type="presParOf" srcId="{68A0C99E-416B-46E2-81C2-032F4199831B}" destId="{06CB2A21-4993-4C95-9D44-D4327F5BF144}" srcOrd="1" destOrd="0" presId="urn:microsoft.com/office/officeart/2005/8/layout/vList6"/>
    <dgm:cxn modelId="{53A4E734-E2AD-4973-9CC2-E8CDCC4E0FCC}" type="presParOf" srcId="{68A0C99E-416B-46E2-81C2-032F4199831B}" destId="{F774147A-CDB7-423E-8297-2695D0C1CE1A}" srcOrd="2" destOrd="0" presId="urn:microsoft.com/office/officeart/2005/8/layout/vList6"/>
    <dgm:cxn modelId="{86398506-C990-4A2F-82C3-2659A02F0FEE}" type="presParOf" srcId="{F774147A-CDB7-423E-8297-2695D0C1CE1A}" destId="{0087C57F-754A-4958-9E31-8B76A0E9F471}" srcOrd="0" destOrd="0" presId="urn:microsoft.com/office/officeart/2005/8/layout/vList6"/>
    <dgm:cxn modelId="{01F91226-EA29-4527-889F-72DC9B840EF4}" type="presParOf" srcId="{F774147A-CDB7-423E-8297-2695D0C1CE1A}" destId="{90DA0A82-A00E-4295-ADB7-0D8F0DD6FD6B}" srcOrd="1" destOrd="0" presId="urn:microsoft.com/office/officeart/2005/8/layout/vList6"/>
    <dgm:cxn modelId="{C04EE436-C773-4FA4-BCD5-341A1CB9F9C9}" type="presParOf" srcId="{68A0C99E-416B-46E2-81C2-032F4199831B}" destId="{E6FB6051-506D-49AF-AC29-41C24D8A8430}" srcOrd="3" destOrd="0" presId="urn:microsoft.com/office/officeart/2005/8/layout/vList6"/>
    <dgm:cxn modelId="{27AB791D-B30D-4124-B306-AE416FDE927F}" type="presParOf" srcId="{68A0C99E-416B-46E2-81C2-032F4199831B}" destId="{D83C3252-4EAF-4AD5-A58F-04B86719EA00}" srcOrd="4" destOrd="0" presId="urn:microsoft.com/office/officeart/2005/8/layout/vList6"/>
    <dgm:cxn modelId="{7F1E6A22-C848-4DB0-8DC2-7A66B22AB411}" type="presParOf" srcId="{D83C3252-4EAF-4AD5-A58F-04B86719EA00}" destId="{6E2DE5D6-69D7-40DD-9658-9138170B938A}" srcOrd="0" destOrd="0" presId="urn:microsoft.com/office/officeart/2005/8/layout/vList6"/>
    <dgm:cxn modelId="{DF884CC8-CBA3-4A4B-A6BB-CF9AABFCDBA2}" type="presParOf" srcId="{D83C3252-4EAF-4AD5-A58F-04B86719EA00}" destId="{4F179BFA-13B1-4E7C-A852-259832468B89}" srcOrd="1" destOrd="0" presId="urn:microsoft.com/office/officeart/2005/8/layout/vList6"/>
    <dgm:cxn modelId="{CE8BE4C8-84AB-45BD-A585-217CAE5BC115}" type="presParOf" srcId="{68A0C99E-416B-46E2-81C2-032F4199831B}" destId="{05E2C97A-6C16-4F53-8FD0-7EE903A40C2E}" srcOrd="5" destOrd="0" presId="urn:microsoft.com/office/officeart/2005/8/layout/vList6"/>
    <dgm:cxn modelId="{B86DF4EC-6E94-4C89-BE4E-FBC712580373}" type="presParOf" srcId="{68A0C99E-416B-46E2-81C2-032F4199831B}" destId="{E1CB17E6-020C-4072-BD0C-B6ACCCC9C4B7}" srcOrd="6" destOrd="0" presId="urn:microsoft.com/office/officeart/2005/8/layout/vList6"/>
    <dgm:cxn modelId="{F8A902EC-5B35-41A1-9E84-41A0E5C1F9A0}" type="presParOf" srcId="{E1CB17E6-020C-4072-BD0C-B6ACCCC9C4B7}" destId="{5D990477-83F3-4050-B327-9703CBBB0353}" srcOrd="0" destOrd="0" presId="urn:microsoft.com/office/officeart/2005/8/layout/vList6"/>
    <dgm:cxn modelId="{44AD9E44-0DC2-4289-9707-6C91DD43F6D9}" type="presParOf" srcId="{E1CB17E6-020C-4072-BD0C-B6ACCCC9C4B7}" destId="{B1690530-290D-48CD-B1B1-FBFD37D86D9E}" srcOrd="1" destOrd="0" presId="urn:microsoft.com/office/officeart/2005/8/layout/vList6"/>
    <dgm:cxn modelId="{F2396D88-FF94-470A-90B1-47623A1AD964}" type="presParOf" srcId="{68A0C99E-416B-46E2-81C2-032F4199831B}" destId="{29D8CAB6-D5D1-4D51-A1D3-5E2BD79CE93A}" srcOrd="7" destOrd="0" presId="urn:microsoft.com/office/officeart/2005/8/layout/vList6"/>
    <dgm:cxn modelId="{58BC1EFD-61C5-4359-8FE7-70FB126118C7}" type="presParOf" srcId="{68A0C99E-416B-46E2-81C2-032F4199831B}" destId="{5C4EE11D-8DCB-4877-96F2-E2588E293E6D}" srcOrd="8" destOrd="0" presId="urn:microsoft.com/office/officeart/2005/8/layout/vList6"/>
    <dgm:cxn modelId="{F089EA82-C944-4848-AB4F-D0DB5B0F70DA}" type="presParOf" srcId="{5C4EE11D-8DCB-4877-96F2-E2588E293E6D}" destId="{90D28BB6-F236-40DE-986E-4EB6FF19CE97}" srcOrd="0" destOrd="0" presId="urn:microsoft.com/office/officeart/2005/8/layout/vList6"/>
    <dgm:cxn modelId="{38EF09C5-638C-4A64-B252-ED1A00AB2A5E}" type="presParOf" srcId="{5C4EE11D-8DCB-4877-96F2-E2588E293E6D}" destId="{9D87C986-0C20-45AA-B173-9998E2B16245}" srcOrd="1" destOrd="0" presId="urn:microsoft.com/office/officeart/2005/8/layout/vList6"/>
    <dgm:cxn modelId="{F91C80A2-E723-473B-90E6-F53674E522D8}" type="presParOf" srcId="{68A0C99E-416B-46E2-81C2-032F4199831B}" destId="{78E21BD2-7302-4CC8-B663-E3B334228900}" srcOrd="9" destOrd="0" presId="urn:microsoft.com/office/officeart/2005/8/layout/vList6"/>
    <dgm:cxn modelId="{C090B6B7-E851-4EE4-AEAD-A006E01F9320}" type="presParOf" srcId="{68A0C99E-416B-46E2-81C2-032F4199831B}" destId="{9D60341B-A84F-4A90-8715-7EF9703103B0}" srcOrd="10" destOrd="0" presId="urn:microsoft.com/office/officeart/2005/8/layout/vList6"/>
    <dgm:cxn modelId="{D0ABB539-244E-49F3-9E93-6201CF3FAF7B}" type="presParOf" srcId="{9D60341B-A84F-4A90-8715-7EF9703103B0}" destId="{14247753-4647-4FFA-951B-58166781B04D}" srcOrd="0" destOrd="0" presId="urn:microsoft.com/office/officeart/2005/8/layout/vList6"/>
    <dgm:cxn modelId="{D736E540-352E-4C5F-99F5-AF053BC5E4C3}" type="presParOf" srcId="{9D60341B-A84F-4A90-8715-7EF9703103B0}" destId="{D2F763E3-E3BA-4AEA-B7AF-9D8971512AB2}" srcOrd="1" destOrd="0" presId="urn:microsoft.com/office/officeart/2005/8/layout/vList6"/>
    <dgm:cxn modelId="{BD6C2010-9D8B-4393-807D-FAAC3024A478}" type="presParOf" srcId="{68A0C99E-416B-46E2-81C2-032F4199831B}" destId="{29B5842D-03C4-470A-81AD-26D32AB38F81}" srcOrd="11" destOrd="0" presId="urn:microsoft.com/office/officeart/2005/8/layout/vList6"/>
    <dgm:cxn modelId="{01B689B3-F882-485A-9850-29C0C042F06B}" type="presParOf" srcId="{68A0C99E-416B-46E2-81C2-032F4199831B}" destId="{B0EB1E81-20D6-48E4-A5C2-A479864F11FA}" srcOrd="12" destOrd="0" presId="urn:microsoft.com/office/officeart/2005/8/layout/vList6"/>
    <dgm:cxn modelId="{F4C44C89-E8E8-4220-85DF-4FD6961CCF4E}" type="presParOf" srcId="{B0EB1E81-20D6-48E4-A5C2-A479864F11FA}" destId="{28896F01-69AC-45E0-A703-7620A6C30775}" srcOrd="0" destOrd="0" presId="urn:microsoft.com/office/officeart/2005/8/layout/vList6"/>
    <dgm:cxn modelId="{1522BD04-3759-4DED-BCFF-D5C77ADE10FA}" type="presParOf" srcId="{B0EB1E81-20D6-48E4-A5C2-A479864F11FA}" destId="{2070B520-92F3-4537-8ABD-60ABC352A35C}" srcOrd="1" destOrd="0" presId="urn:microsoft.com/office/officeart/2005/8/layout/vList6"/>
    <dgm:cxn modelId="{4801DED1-5415-42F7-AC48-5CAF3232E9BB}" type="presParOf" srcId="{68A0C99E-416B-46E2-81C2-032F4199831B}" destId="{6768D000-E783-47F9-BA69-70E7EC206947}" srcOrd="13" destOrd="0" presId="urn:microsoft.com/office/officeart/2005/8/layout/vList6"/>
    <dgm:cxn modelId="{04C00EE6-AD94-4DAC-8248-594012E8FC5B}" type="presParOf" srcId="{68A0C99E-416B-46E2-81C2-032F4199831B}" destId="{8A1D609A-7543-4324-9923-70DDF04BF9F7}" srcOrd="14" destOrd="0" presId="urn:microsoft.com/office/officeart/2005/8/layout/vList6"/>
    <dgm:cxn modelId="{1A7775AF-BAAB-4366-9E94-4B8AE264D2A9}" type="presParOf" srcId="{8A1D609A-7543-4324-9923-70DDF04BF9F7}" destId="{D60601A4-6C2D-4D4A-B4DA-208061E282AF}" srcOrd="0" destOrd="0" presId="urn:microsoft.com/office/officeart/2005/8/layout/vList6"/>
    <dgm:cxn modelId="{DB396471-F121-4A63-9780-B9FEB056021D}" type="presParOf" srcId="{8A1D609A-7543-4324-9923-70DDF04BF9F7}" destId="{D54FEAA3-28C4-4F6F-8F8E-60A1C1CD2336}" srcOrd="1" destOrd="0" presId="urn:microsoft.com/office/officeart/2005/8/layout/vList6"/>
    <dgm:cxn modelId="{A85B12EF-6242-46ED-A540-D6B05FE35182}" type="presParOf" srcId="{68A0C99E-416B-46E2-81C2-032F4199831B}" destId="{7BD7504F-B363-4644-8CFC-F65426ECD14F}" srcOrd="15" destOrd="0" presId="urn:microsoft.com/office/officeart/2005/8/layout/vList6"/>
    <dgm:cxn modelId="{D483C341-C4FA-4C56-A3A0-10C72586695A}" type="presParOf" srcId="{68A0C99E-416B-46E2-81C2-032F4199831B}" destId="{CDDA6DF2-609D-4B2D-947D-BD3977DF05AC}" srcOrd="16" destOrd="0" presId="urn:microsoft.com/office/officeart/2005/8/layout/vList6"/>
    <dgm:cxn modelId="{A4CEE01A-8146-4CD4-8F26-36FC501FAB9E}" type="presParOf" srcId="{CDDA6DF2-609D-4B2D-947D-BD3977DF05AC}" destId="{9150E8F8-EB80-42EE-B953-729C7C30069D}" srcOrd="0" destOrd="0" presId="urn:microsoft.com/office/officeart/2005/8/layout/vList6"/>
    <dgm:cxn modelId="{C9CC4E9E-6778-47D4-BDDE-9D2F9B2BE48B}" type="presParOf" srcId="{CDDA6DF2-609D-4B2D-947D-BD3977DF05AC}" destId="{BC966A06-6270-4AD4-A398-76E17292FC00}" srcOrd="1" destOrd="0" presId="urn:microsoft.com/office/officeart/2005/8/layout/vList6"/>
    <dgm:cxn modelId="{2F1D071A-EC93-4680-B55C-E81ADE1AD67F}" type="presParOf" srcId="{68A0C99E-416B-46E2-81C2-032F4199831B}" destId="{90DC3D0E-53D1-486B-8AC4-8B6FA7027A08}" srcOrd="17" destOrd="0" presId="urn:microsoft.com/office/officeart/2005/8/layout/vList6"/>
    <dgm:cxn modelId="{3B23C83B-58E4-4072-823A-DEDE2AFCDFB9}" type="presParOf" srcId="{68A0C99E-416B-46E2-81C2-032F4199831B}" destId="{435C6F96-0A4E-41CB-BE42-D35550DB6EA3}" srcOrd="18" destOrd="0" presId="urn:microsoft.com/office/officeart/2005/8/layout/vList6"/>
    <dgm:cxn modelId="{3743067C-FCB3-4CAC-B17C-B359CB9D16BE}" type="presParOf" srcId="{435C6F96-0A4E-41CB-BE42-D35550DB6EA3}" destId="{D27BA5A8-1A7C-4FA0-971D-F91ADD2A3573}" srcOrd="0" destOrd="0" presId="urn:microsoft.com/office/officeart/2005/8/layout/vList6"/>
    <dgm:cxn modelId="{2B3C2A44-47C6-4512-8359-8561183B3529}" type="presParOf" srcId="{435C6F96-0A4E-41CB-BE42-D35550DB6EA3}" destId="{6964C4DB-DA0C-42FF-A802-3146D082EC62}" srcOrd="1" destOrd="0" presId="urn:microsoft.com/office/officeart/2005/8/layout/vList6"/>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842147-8BAA-425F-89F4-98B12C540F58}">
      <dsp:nvSpPr>
        <dsp:cNvPr id="0" name=""/>
        <dsp:cNvSpPr/>
      </dsp:nvSpPr>
      <dsp:spPr>
        <a:xfrm>
          <a:off x="-537463" y="-122624"/>
          <a:ext cx="5842000" cy="1206755"/>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kern="1200"/>
            <a:t>1. Conduct the Livestock Zero Tolerance Verification Task daily when slaughtering to verify that the establishment's HACCP system is preventing carcass contamination. </a:t>
          </a:r>
        </a:p>
      </dsp:txBody>
      <dsp:txXfrm>
        <a:off x="-502118" y="-87279"/>
        <a:ext cx="4518995" cy="1136065"/>
      </dsp:txXfrm>
    </dsp:sp>
    <dsp:sp modelId="{116347A0-DA30-47D6-B332-27E365068322}">
      <dsp:nvSpPr>
        <dsp:cNvPr id="0" name=""/>
        <dsp:cNvSpPr/>
      </dsp:nvSpPr>
      <dsp:spPr>
        <a:xfrm>
          <a:off x="-52577" y="1003726"/>
          <a:ext cx="5655056" cy="109705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a:t>2. Conduct the applicable HACCP system verification tasks (Slaughter HACCP or Operational SSOP) - based on the location of the contamination control program to verify that the establsihment maintains and implements the written plans required by 310.18(c) effectively to prevent carcass and parts contamination with enteric pathogens. </a:t>
          </a:r>
        </a:p>
      </dsp:txBody>
      <dsp:txXfrm>
        <a:off x="-20446" y="1035857"/>
        <a:ext cx="4404100" cy="1032788"/>
      </dsp:txXfrm>
    </dsp:sp>
    <dsp:sp modelId="{60E1C5B6-BF43-42BD-972E-FC48E804EE0B}">
      <dsp:nvSpPr>
        <dsp:cNvPr id="0" name=""/>
        <dsp:cNvSpPr/>
      </dsp:nvSpPr>
      <dsp:spPr>
        <a:xfrm>
          <a:off x="332994" y="2075225"/>
          <a:ext cx="5655056" cy="109705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a:t>3. Conduct a Review of Establishment Data task at the frequency assigned in the PHIS Task List to review the establishment's microbiological sampling records. IPP will verify that the establishment collects and analyzes micrbiological samples as described in its written plan and at the required locations and frequencies per 9 CFR 310.18(c). </a:t>
          </a:r>
        </a:p>
      </dsp:txBody>
      <dsp:txXfrm>
        <a:off x="365125" y="2107356"/>
        <a:ext cx="4411169" cy="1032788"/>
      </dsp:txXfrm>
    </dsp:sp>
    <dsp:sp modelId="{AA3BE0D0-28BC-4A35-AF76-88A6184E49A0}">
      <dsp:nvSpPr>
        <dsp:cNvPr id="0" name=""/>
        <dsp:cNvSpPr/>
      </dsp:nvSpPr>
      <dsp:spPr>
        <a:xfrm>
          <a:off x="724408" y="3146724"/>
          <a:ext cx="5655056" cy="109705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a:t>4. Verify that the establishment maintains daily records documenting the implementation and monitoring of its procedures to prevent contamintion of carcasses and parts by enteric pathogens, feces, ingesta, and milk throughout the slaughter process, including records documenting the results of its sampling plan (9 CFR 310.18(d). </a:t>
          </a:r>
        </a:p>
      </dsp:txBody>
      <dsp:txXfrm>
        <a:off x="756539" y="3178855"/>
        <a:ext cx="4404100" cy="1032788"/>
      </dsp:txXfrm>
    </dsp:sp>
    <dsp:sp modelId="{89814D98-FA76-436A-A6DD-A631C00E6C07}">
      <dsp:nvSpPr>
        <dsp:cNvPr id="0" name=""/>
        <dsp:cNvSpPr/>
      </dsp:nvSpPr>
      <dsp:spPr>
        <a:xfrm>
          <a:off x="4131011" y="721840"/>
          <a:ext cx="589324" cy="589324"/>
        </a:xfrm>
        <a:prstGeom prst="downArrow">
          <a:avLst>
            <a:gd name="adj1" fmla="val 55000"/>
            <a:gd name="adj2" fmla="val 45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marL="0" lvl="0" indent="0" algn="ctr" defTabSz="1155700">
            <a:lnSpc>
              <a:spcPct val="90000"/>
            </a:lnSpc>
            <a:spcBef>
              <a:spcPct val="0"/>
            </a:spcBef>
            <a:spcAft>
              <a:spcPct val="35000"/>
            </a:spcAft>
            <a:buNone/>
          </a:pPr>
          <a:endParaRPr lang="en-US" sz="2600" kern="1200"/>
        </a:p>
      </dsp:txBody>
      <dsp:txXfrm>
        <a:off x="4263609" y="721840"/>
        <a:ext cx="324128" cy="443466"/>
      </dsp:txXfrm>
    </dsp:sp>
    <dsp:sp modelId="{45326199-C88D-4149-93B9-D3C7761657C6}">
      <dsp:nvSpPr>
        <dsp:cNvPr id="0" name=""/>
        <dsp:cNvSpPr/>
      </dsp:nvSpPr>
      <dsp:spPr>
        <a:xfrm>
          <a:off x="4522425" y="1793339"/>
          <a:ext cx="589324" cy="589324"/>
        </a:xfrm>
        <a:prstGeom prst="downArrow">
          <a:avLst>
            <a:gd name="adj1" fmla="val 55000"/>
            <a:gd name="adj2" fmla="val 45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marL="0" lvl="0" indent="0" algn="ctr" defTabSz="1155700">
            <a:lnSpc>
              <a:spcPct val="90000"/>
            </a:lnSpc>
            <a:spcBef>
              <a:spcPct val="0"/>
            </a:spcBef>
            <a:spcAft>
              <a:spcPct val="35000"/>
            </a:spcAft>
            <a:buNone/>
          </a:pPr>
          <a:endParaRPr lang="en-US" sz="2600" kern="1200"/>
        </a:p>
      </dsp:txBody>
      <dsp:txXfrm>
        <a:off x="4655023" y="1793339"/>
        <a:ext cx="324128" cy="443466"/>
      </dsp:txXfrm>
    </dsp:sp>
    <dsp:sp modelId="{AF922D7A-FED2-4504-8CBD-5CFDF9ECA3F2}">
      <dsp:nvSpPr>
        <dsp:cNvPr id="0" name=""/>
        <dsp:cNvSpPr/>
      </dsp:nvSpPr>
      <dsp:spPr>
        <a:xfrm>
          <a:off x="4907997" y="2864838"/>
          <a:ext cx="589324" cy="589324"/>
        </a:xfrm>
        <a:prstGeom prst="downArrow">
          <a:avLst>
            <a:gd name="adj1" fmla="val 55000"/>
            <a:gd name="adj2" fmla="val 45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marL="0" lvl="0" indent="0" algn="ctr" defTabSz="1155700">
            <a:lnSpc>
              <a:spcPct val="90000"/>
            </a:lnSpc>
            <a:spcBef>
              <a:spcPct val="0"/>
            </a:spcBef>
            <a:spcAft>
              <a:spcPct val="35000"/>
            </a:spcAft>
            <a:buNone/>
          </a:pPr>
          <a:endParaRPr lang="en-US" sz="2600" kern="1200"/>
        </a:p>
      </dsp:txBody>
      <dsp:txXfrm>
        <a:off x="5040595" y="2864838"/>
        <a:ext cx="324128" cy="4434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BF8E80-C166-4C55-A385-BB8F3FB97E8E}">
      <dsp:nvSpPr>
        <dsp:cNvPr id="0" name=""/>
        <dsp:cNvSpPr/>
      </dsp:nvSpPr>
      <dsp:spPr>
        <a:xfrm>
          <a:off x="0" y="592137"/>
          <a:ext cx="6426200" cy="1184275"/>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US" sz="1900" kern="1200"/>
            <a:t>Review Written Plans, Review Records, Verify that the establishment's procedures are not regularly or systematically allowing contamination to occur with the following process </a:t>
          </a:r>
        </a:p>
      </dsp:txBody>
      <dsp:txXfrm>
        <a:off x="34686" y="626823"/>
        <a:ext cx="6356828" cy="111490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B640F2-DA99-40D7-8311-F0D5E5314B32}">
      <dsp:nvSpPr>
        <dsp:cNvPr id="0" name=""/>
        <dsp:cNvSpPr/>
      </dsp:nvSpPr>
      <dsp:spPr>
        <a:xfrm rot="5414811">
          <a:off x="-367459" y="1222686"/>
          <a:ext cx="1475600" cy="163010"/>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312D251-5B82-4AFF-B80A-BD456DB6B062}">
      <dsp:nvSpPr>
        <dsp:cNvPr id="0" name=""/>
        <dsp:cNvSpPr/>
      </dsp:nvSpPr>
      <dsp:spPr>
        <a:xfrm>
          <a:off x="6362" y="293944"/>
          <a:ext cx="1811222" cy="108673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1. Observe carcasses at various points on the slaughter line for evidence of frequent or reoccuring contamination with visible feces, milk, or ingesta</a:t>
          </a:r>
        </a:p>
      </dsp:txBody>
      <dsp:txXfrm>
        <a:off x="38191" y="325773"/>
        <a:ext cx="1747564" cy="1023075"/>
      </dsp:txXfrm>
    </dsp:sp>
    <dsp:sp modelId="{FBD2AAC0-BAB7-43B8-87B2-D2DE71B7F0D6}">
      <dsp:nvSpPr>
        <dsp:cNvPr id="0" name=""/>
        <dsp:cNvSpPr/>
      </dsp:nvSpPr>
      <dsp:spPr>
        <a:xfrm rot="5393038">
          <a:off x="-453944" y="2793077"/>
          <a:ext cx="1645545" cy="163010"/>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FBED0D0-8E26-4B60-BA41-306FADE503C5}">
      <dsp:nvSpPr>
        <dsp:cNvPr id="0" name=""/>
        <dsp:cNvSpPr/>
      </dsp:nvSpPr>
      <dsp:spPr>
        <a:xfrm>
          <a:off x="4" y="1779357"/>
          <a:ext cx="1811222" cy="108673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2. Observe contact surfaces and operation of establishment equipment to verify the establishment appears to be adjusted correctly for the size of the swine </a:t>
          </a:r>
        </a:p>
      </dsp:txBody>
      <dsp:txXfrm>
        <a:off x="31833" y="1811186"/>
        <a:ext cx="1747564" cy="1023075"/>
      </dsp:txXfrm>
    </dsp:sp>
    <dsp:sp modelId="{E8D7E447-1AA8-4364-A560-F2AC09A2AC8E}">
      <dsp:nvSpPr>
        <dsp:cNvPr id="0" name=""/>
        <dsp:cNvSpPr/>
      </dsp:nvSpPr>
      <dsp:spPr>
        <a:xfrm rot="21475359">
          <a:off x="369702" y="3572159"/>
          <a:ext cx="2410510" cy="163010"/>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53A847E-B216-4E5D-8945-E4430BD1891E}">
      <dsp:nvSpPr>
        <dsp:cNvPr id="0" name=""/>
        <dsp:cNvSpPr/>
      </dsp:nvSpPr>
      <dsp:spPr>
        <a:xfrm>
          <a:off x="3337" y="3366379"/>
          <a:ext cx="1811222" cy="122467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3. Observe establishment employees to verify that they are consistently preventing contamination of carcasses during the dressing process and that they respond appropriately to remove visible contamination </a:t>
          </a:r>
        </a:p>
      </dsp:txBody>
      <dsp:txXfrm>
        <a:off x="39206" y="3402248"/>
        <a:ext cx="1739484" cy="1152934"/>
      </dsp:txXfrm>
    </dsp:sp>
    <dsp:sp modelId="{DCB2E1B0-B858-4A85-A503-946967C2EF79}">
      <dsp:nvSpPr>
        <dsp:cNvPr id="0" name=""/>
        <dsp:cNvSpPr/>
      </dsp:nvSpPr>
      <dsp:spPr>
        <a:xfrm rot="16200000">
          <a:off x="2021727" y="2757906"/>
          <a:ext cx="1515387" cy="163010"/>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A2409F8-1A51-44D8-AE85-D525921091C3}">
      <dsp:nvSpPr>
        <dsp:cNvPr id="0" name=""/>
        <dsp:cNvSpPr/>
      </dsp:nvSpPr>
      <dsp:spPr>
        <a:xfrm>
          <a:off x="2412263" y="3167681"/>
          <a:ext cx="1811222" cy="142337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4. Observe establishment employees implementing the procedures for preventing contamination with enteric pathogens, including any monitoring, recordkeeping, or sampling activities that the establishment uses to document control</a:t>
          </a:r>
        </a:p>
      </dsp:txBody>
      <dsp:txXfrm>
        <a:off x="2453952" y="3209370"/>
        <a:ext cx="1727844" cy="1339993"/>
      </dsp:txXfrm>
    </dsp:sp>
    <dsp:sp modelId="{D0926E3B-110F-4BFE-8CF5-4078B72AC7C5}">
      <dsp:nvSpPr>
        <dsp:cNvPr id="0" name=""/>
        <dsp:cNvSpPr/>
      </dsp:nvSpPr>
      <dsp:spPr>
        <a:xfrm rot="16200000">
          <a:off x="2105125" y="1316091"/>
          <a:ext cx="1348590" cy="163010"/>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11D2749-0BB8-4C3E-9A9C-B69FFE48224C}">
      <dsp:nvSpPr>
        <dsp:cNvPr id="0" name=""/>
        <dsp:cNvSpPr/>
      </dsp:nvSpPr>
      <dsp:spPr>
        <a:xfrm>
          <a:off x="2412263" y="1809264"/>
          <a:ext cx="1811222" cy="108673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5. Verify that ests. use reconditioning, trimming, or antimicrobial intervention treatments effectively to address any incidental contamination that occurs</a:t>
          </a:r>
        </a:p>
      </dsp:txBody>
      <dsp:txXfrm>
        <a:off x="2444092" y="1841093"/>
        <a:ext cx="1747564" cy="1023075"/>
      </dsp:txXfrm>
    </dsp:sp>
    <dsp:sp modelId="{81206FFA-06C6-4EFF-A26C-F887574708F4}">
      <dsp:nvSpPr>
        <dsp:cNvPr id="0" name=""/>
        <dsp:cNvSpPr/>
      </dsp:nvSpPr>
      <dsp:spPr>
        <a:xfrm rot="2077">
          <a:off x="2779421" y="642512"/>
          <a:ext cx="2372262" cy="163010"/>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7F9BF2E-D33E-44F6-AB98-FE0F1A1BC24D}">
      <dsp:nvSpPr>
        <dsp:cNvPr id="0" name=""/>
        <dsp:cNvSpPr/>
      </dsp:nvSpPr>
      <dsp:spPr>
        <a:xfrm>
          <a:off x="2412263" y="450847"/>
          <a:ext cx="1811222" cy="108673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6. Review recent non-compliances or other problems found during establishment procedures suggest that increased contamination is occuring at a certain location in the process </a:t>
          </a:r>
        </a:p>
      </dsp:txBody>
      <dsp:txXfrm>
        <a:off x="2444092" y="482676"/>
        <a:ext cx="1747564" cy="1023075"/>
      </dsp:txXfrm>
    </dsp:sp>
    <dsp:sp modelId="{759CB66A-2F41-4F3C-96F0-8EEC8E91C7D6}">
      <dsp:nvSpPr>
        <dsp:cNvPr id="0" name=""/>
        <dsp:cNvSpPr/>
      </dsp:nvSpPr>
      <dsp:spPr>
        <a:xfrm>
          <a:off x="4789439" y="457193"/>
          <a:ext cx="1811222" cy="108673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7. Document noncompliance as described in Section VI of FSIS Directive 6410.4</a:t>
          </a:r>
        </a:p>
      </dsp:txBody>
      <dsp:txXfrm>
        <a:off x="4821268" y="489022"/>
        <a:ext cx="1747564" cy="102307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160389-3388-4174-803C-96FACE569E0E}">
      <dsp:nvSpPr>
        <dsp:cNvPr id="0" name=""/>
        <dsp:cNvSpPr/>
      </dsp:nvSpPr>
      <dsp:spPr>
        <a:xfrm>
          <a:off x="2654299" y="5822"/>
          <a:ext cx="3981450" cy="548206"/>
        </a:xfrm>
        <a:prstGeom prst="rightArrow">
          <a:avLst>
            <a:gd name="adj1" fmla="val 75000"/>
            <a:gd name="adj2" fmla="val 5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noAutofit/>
        </a:bodyPr>
        <a:lstStyle/>
        <a:p>
          <a:pPr marL="57150" lvl="1" indent="-57150" algn="l" defTabSz="355600">
            <a:lnSpc>
              <a:spcPct val="90000"/>
            </a:lnSpc>
            <a:spcBef>
              <a:spcPct val="0"/>
            </a:spcBef>
            <a:spcAft>
              <a:spcPct val="15000"/>
            </a:spcAft>
            <a:buChar char="•"/>
          </a:pPr>
          <a:endParaRPr lang="en-US" sz="800" kern="1200"/>
        </a:p>
      </dsp:txBody>
      <dsp:txXfrm>
        <a:off x="2654299" y="74348"/>
        <a:ext cx="3775873" cy="411154"/>
      </dsp:txXfrm>
    </dsp:sp>
    <dsp:sp modelId="{E6DAE2C7-E1E3-4376-B33F-85939772D0E1}">
      <dsp:nvSpPr>
        <dsp:cNvPr id="0" name=""/>
        <dsp:cNvSpPr/>
      </dsp:nvSpPr>
      <dsp:spPr>
        <a:xfrm>
          <a:off x="0" y="5822"/>
          <a:ext cx="2654300" cy="548206"/>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US" sz="1100" kern="1200"/>
            <a:t>Review establishment microbiological sampling records</a:t>
          </a:r>
        </a:p>
      </dsp:txBody>
      <dsp:txXfrm>
        <a:off x="26761" y="32583"/>
        <a:ext cx="2600778" cy="494684"/>
      </dsp:txXfrm>
    </dsp:sp>
    <dsp:sp modelId="{90DA0A82-A00E-4295-ADB7-0D8F0DD6FD6B}">
      <dsp:nvSpPr>
        <dsp:cNvPr id="0" name=""/>
        <dsp:cNvSpPr/>
      </dsp:nvSpPr>
      <dsp:spPr>
        <a:xfrm>
          <a:off x="2642246" y="560919"/>
          <a:ext cx="3977561" cy="612165"/>
        </a:xfrm>
        <a:prstGeom prst="rightArrow">
          <a:avLst>
            <a:gd name="adj1" fmla="val 75000"/>
            <a:gd name="adj2" fmla="val 50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45" tIns="4445" rIns="4445" bIns="4445" numCol="1" spcCol="1270" anchor="t" anchorCtr="0">
          <a:noAutofit/>
        </a:bodyPr>
        <a:lstStyle/>
        <a:p>
          <a:pPr marL="57150" lvl="1" indent="-57150" algn="l" defTabSz="311150">
            <a:lnSpc>
              <a:spcPct val="90000"/>
            </a:lnSpc>
            <a:spcBef>
              <a:spcPct val="0"/>
            </a:spcBef>
            <a:spcAft>
              <a:spcPct val="15000"/>
            </a:spcAft>
            <a:buChar char="•"/>
          </a:pPr>
          <a:r>
            <a:rPr lang="en-US" sz="700" kern="1200"/>
            <a:t>In very low volume (VLV) establishments the sampling plan needs to describe collection and analysis of at least one post-chill sample per week of operation starting June 1 of each year </a:t>
          </a:r>
        </a:p>
        <a:p>
          <a:pPr marL="57150" lvl="1" indent="-57150" algn="l" defTabSz="311150">
            <a:lnSpc>
              <a:spcPct val="90000"/>
            </a:lnSpc>
            <a:spcBef>
              <a:spcPct val="0"/>
            </a:spcBef>
            <a:spcAft>
              <a:spcPct val="15000"/>
            </a:spcAft>
            <a:buChar char="•"/>
          </a:pPr>
          <a:r>
            <a:rPr lang="en-US" sz="700" kern="1200"/>
            <a:t>VLV - an est. that annually slaughters no more than 20,000 swine, or a comb. of swine and other livestock not exceeding 6,000 cattle and 20,000 total livestock</a:t>
          </a:r>
        </a:p>
      </dsp:txBody>
      <dsp:txXfrm>
        <a:off x="2642246" y="637440"/>
        <a:ext cx="3747999" cy="459123"/>
      </dsp:txXfrm>
    </dsp:sp>
    <dsp:sp modelId="{0087C57F-754A-4958-9E31-8B76A0E9F471}">
      <dsp:nvSpPr>
        <dsp:cNvPr id="0" name=""/>
        <dsp:cNvSpPr/>
      </dsp:nvSpPr>
      <dsp:spPr>
        <a:xfrm>
          <a:off x="18" y="598890"/>
          <a:ext cx="2651707" cy="548206"/>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t>Verify that for each day of swine slaughter the sampling plan describes the procedures for collection and analysis of samples</a:t>
          </a:r>
        </a:p>
      </dsp:txBody>
      <dsp:txXfrm>
        <a:off x="26779" y="625651"/>
        <a:ext cx="2598185" cy="494684"/>
      </dsp:txXfrm>
    </dsp:sp>
    <dsp:sp modelId="{4F179BFA-13B1-4E7C-A852-259832468B89}">
      <dsp:nvSpPr>
        <dsp:cNvPr id="0" name=""/>
        <dsp:cNvSpPr/>
      </dsp:nvSpPr>
      <dsp:spPr>
        <a:xfrm>
          <a:off x="2658183" y="1084127"/>
          <a:ext cx="3977561" cy="875589"/>
        </a:xfrm>
        <a:prstGeom prst="rightArrow">
          <a:avLst>
            <a:gd name="adj1" fmla="val 75000"/>
            <a:gd name="adj2" fmla="val 50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45" tIns="4445" rIns="4445" bIns="4445" numCol="1" spcCol="1270" anchor="t" anchorCtr="0">
          <a:noAutofit/>
        </a:bodyPr>
        <a:lstStyle/>
        <a:p>
          <a:pPr marL="57150" lvl="1" indent="-57150" algn="l" defTabSz="311150">
            <a:lnSpc>
              <a:spcPct val="90000"/>
            </a:lnSpc>
            <a:spcBef>
              <a:spcPct val="0"/>
            </a:spcBef>
            <a:spcAft>
              <a:spcPct val="15000"/>
            </a:spcAft>
            <a:buChar char="•"/>
          </a:pPr>
          <a:r>
            <a:rPr lang="en-US" sz="700" kern="1200"/>
            <a:t>In all other ests., the sampling plan needs to describe collection and analysis of two samples per every 1,000 carcasses </a:t>
          </a:r>
        </a:p>
        <a:p>
          <a:pPr marL="57150" lvl="1" indent="-57150" algn="l" defTabSz="311150">
            <a:lnSpc>
              <a:spcPct val="90000"/>
            </a:lnSpc>
            <a:spcBef>
              <a:spcPct val="0"/>
            </a:spcBef>
            <a:spcAft>
              <a:spcPct val="15000"/>
            </a:spcAft>
            <a:buChar char="•"/>
          </a:pPr>
          <a:r>
            <a:rPr lang="en-US" sz="700" kern="1200"/>
            <a:t>if an est. "hot-bones" carcasses, the sampling plan needs to include two samples per every 1,000 carcasses, one pre-evisceration and one sample after final wash location</a:t>
          </a:r>
        </a:p>
        <a:p>
          <a:pPr marL="57150" lvl="1" indent="-57150" algn="l" defTabSz="311150">
            <a:lnSpc>
              <a:spcPct val="90000"/>
            </a:lnSpc>
            <a:spcBef>
              <a:spcPct val="0"/>
            </a:spcBef>
            <a:spcAft>
              <a:spcPct val="15000"/>
            </a:spcAft>
            <a:buChar char="•"/>
          </a:pPr>
          <a:r>
            <a:rPr lang="en-US" sz="700" kern="1200"/>
            <a:t>if an est. chills carcasses, the plan neeeds to include 2 samples per every 1,000 carcasses, one at pre-evisceration and one post-chill </a:t>
          </a:r>
        </a:p>
      </dsp:txBody>
      <dsp:txXfrm>
        <a:off x="2658183" y="1193576"/>
        <a:ext cx="3649215" cy="656691"/>
      </dsp:txXfrm>
    </dsp:sp>
    <dsp:sp modelId="{6E2DE5D6-69D7-40DD-9658-9138170B938A}">
      <dsp:nvSpPr>
        <dsp:cNvPr id="0" name=""/>
        <dsp:cNvSpPr/>
      </dsp:nvSpPr>
      <dsp:spPr>
        <a:xfrm>
          <a:off x="9604" y="1241826"/>
          <a:ext cx="2651707" cy="548206"/>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US" sz="1100" kern="1200"/>
            <a:t>Verifying sampling cont'd</a:t>
          </a:r>
        </a:p>
      </dsp:txBody>
      <dsp:txXfrm>
        <a:off x="36365" y="1268587"/>
        <a:ext cx="2598185" cy="494684"/>
      </dsp:txXfrm>
    </dsp:sp>
    <dsp:sp modelId="{B1690530-290D-48CD-B1B1-FBFD37D86D9E}">
      <dsp:nvSpPr>
        <dsp:cNvPr id="0" name=""/>
        <dsp:cNvSpPr/>
      </dsp:nvSpPr>
      <dsp:spPr>
        <a:xfrm>
          <a:off x="2648610" y="1903963"/>
          <a:ext cx="3977561" cy="950874"/>
        </a:xfrm>
        <a:prstGeom prst="rightArrow">
          <a:avLst>
            <a:gd name="adj1" fmla="val 75000"/>
            <a:gd name="adj2" fmla="val 50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noAutofit/>
        </a:bodyPr>
        <a:lstStyle/>
        <a:p>
          <a:pPr marL="57150" lvl="1" indent="-57150" algn="l" defTabSz="355600">
            <a:lnSpc>
              <a:spcPct val="90000"/>
            </a:lnSpc>
            <a:spcBef>
              <a:spcPct val="0"/>
            </a:spcBef>
            <a:spcAft>
              <a:spcPct val="15000"/>
            </a:spcAft>
            <a:buChar char="•"/>
          </a:pPr>
          <a:r>
            <a:rPr lang="en-US" sz="800" kern="1200"/>
            <a:t>One post-chill sample per week of pperation starting June 1 each year in VLV ests. </a:t>
          </a:r>
        </a:p>
        <a:p>
          <a:pPr marL="57150" lvl="1" indent="-57150" algn="l" defTabSz="355600">
            <a:lnSpc>
              <a:spcPct val="90000"/>
            </a:lnSpc>
            <a:spcBef>
              <a:spcPct val="0"/>
            </a:spcBef>
            <a:spcAft>
              <a:spcPct val="15000"/>
            </a:spcAft>
            <a:buChar char="•"/>
          </a:pPr>
          <a:r>
            <a:rPr lang="en-US" sz="800" kern="1200"/>
            <a:t>Two samples per every 1,000 carcasses </a:t>
          </a:r>
          <a:endParaRPr lang="en-US" sz="1000" kern="1200"/>
        </a:p>
        <a:p>
          <a:pPr marL="114300" lvl="2" indent="-57150" algn="l" defTabSz="355600">
            <a:lnSpc>
              <a:spcPct val="90000"/>
            </a:lnSpc>
            <a:spcBef>
              <a:spcPct val="0"/>
            </a:spcBef>
            <a:spcAft>
              <a:spcPct val="15000"/>
            </a:spcAft>
            <a:buChar char="•"/>
          </a:pPr>
          <a:r>
            <a:rPr lang="en-US" sz="800" kern="1200"/>
            <a:t>One at pre-evisceration and one after final wash (hot-bones) or post-chill (chilled carcasses)</a:t>
          </a:r>
        </a:p>
        <a:p>
          <a:pPr marL="114300" lvl="2" indent="-57150" algn="l" defTabSz="355600">
            <a:lnSpc>
              <a:spcPct val="90000"/>
            </a:lnSpc>
            <a:spcBef>
              <a:spcPct val="0"/>
            </a:spcBef>
            <a:spcAft>
              <a:spcPct val="15000"/>
            </a:spcAft>
            <a:buChar char="•"/>
          </a:pPr>
          <a:r>
            <a:rPr lang="en-US" sz="800" kern="1200"/>
            <a:t>***</a:t>
          </a:r>
          <a:r>
            <a:rPr lang="en-US" sz="800" b="1" kern="1200"/>
            <a:t>Samples do not need to be taken from the same carcass </a:t>
          </a:r>
        </a:p>
      </dsp:txBody>
      <dsp:txXfrm>
        <a:off x="2648610" y="2022822"/>
        <a:ext cx="3620983" cy="713156"/>
      </dsp:txXfrm>
    </dsp:sp>
    <dsp:sp modelId="{5D990477-83F3-4050-B327-9703CBBB0353}">
      <dsp:nvSpPr>
        <dsp:cNvPr id="0" name=""/>
        <dsp:cNvSpPr/>
      </dsp:nvSpPr>
      <dsp:spPr>
        <a:xfrm>
          <a:off x="15928" y="2069637"/>
          <a:ext cx="2651707" cy="548206"/>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US" sz="1100" kern="1200"/>
            <a:t>Verify that the sampling plan includes a sampling frequency </a:t>
          </a:r>
        </a:p>
      </dsp:txBody>
      <dsp:txXfrm>
        <a:off x="42689" y="2096398"/>
        <a:ext cx="2598185" cy="494684"/>
      </dsp:txXfrm>
    </dsp:sp>
    <dsp:sp modelId="{9D87C986-0C20-45AA-B173-9998E2B16245}">
      <dsp:nvSpPr>
        <dsp:cNvPr id="0" name=""/>
        <dsp:cNvSpPr/>
      </dsp:nvSpPr>
      <dsp:spPr>
        <a:xfrm>
          <a:off x="2648610" y="2937864"/>
          <a:ext cx="3977561" cy="548206"/>
        </a:xfrm>
        <a:prstGeom prst="rightArrow">
          <a:avLst>
            <a:gd name="adj1" fmla="val 75000"/>
            <a:gd name="adj2" fmla="val 50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t>If the establishment slaughters cattle or other livestock in a greater number than swine, the samping frequency and location requirements in 310.18(c) do not apply</a:t>
          </a:r>
        </a:p>
      </dsp:txBody>
      <dsp:txXfrm>
        <a:off x="2648610" y="3006390"/>
        <a:ext cx="3771984" cy="411154"/>
      </dsp:txXfrm>
    </dsp:sp>
    <dsp:sp modelId="{90D28BB6-F236-40DE-986E-4EB6FF19CE97}">
      <dsp:nvSpPr>
        <dsp:cNvPr id="0" name=""/>
        <dsp:cNvSpPr/>
      </dsp:nvSpPr>
      <dsp:spPr>
        <a:xfrm>
          <a:off x="18" y="2892099"/>
          <a:ext cx="2651707" cy="651795"/>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US" sz="1100" kern="1200"/>
            <a:t>Verify that sampling of the predominant species is conducted in accordance with 310.18(c)(1)</a:t>
          </a:r>
        </a:p>
      </dsp:txBody>
      <dsp:txXfrm>
        <a:off x="31836" y="2923917"/>
        <a:ext cx="2588071" cy="588159"/>
      </dsp:txXfrm>
    </dsp:sp>
    <dsp:sp modelId="{D2F763E3-E3BA-4AEA-B7AF-9D8971512AB2}">
      <dsp:nvSpPr>
        <dsp:cNvPr id="0" name=""/>
        <dsp:cNvSpPr/>
      </dsp:nvSpPr>
      <dsp:spPr>
        <a:xfrm>
          <a:off x="2655595" y="3632073"/>
          <a:ext cx="3973677" cy="548206"/>
        </a:xfrm>
        <a:prstGeom prst="rightArrow">
          <a:avLst>
            <a:gd name="adj1" fmla="val 75000"/>
            <a:gd name="adj2" fmla="val 5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14247753-4647-4FFA-951B-58166781B04D}">
      <dsp:nvSpPr>
        <dsp:cNvPr id="0" name=""/>
        <dsp:cNvSpPr/>
      </dsp:nvSpPr>
      <dsp:spPr>
        <a:xfrm>
          <a:off x="19192" y="3598326"/>
          <a:ext cx="2649118" cy="615701"/>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US" sz="1100" kern="1200"/>
            <a:t>Verify the sampling is conducted by sponge of excision of tissue from the ham, belly, and jowl areas </a:t>
          </a:r>
        </a:p>
      </dsp:txBody>
      <dsp:txXfrm>
        <a:off x="49248" y="3628382"/>
        <a:ext cx="2589006" cy="555589"/>
      </dsp:txXfrm>
    </dsp:sp>
    <dsp:sp modelId="{2070B520-92F3-4537-8ABD-60ABC352A35C}">
      <dsp:nvSpPr>
        <dsp:cNvPr id="0" name=""/>
        <dsp:cNvSpPr/>
      </dsp:nvSpPr>
      <dsp:spPr>
        <a:xfrm>
          <a:off x="2662072" y="4351745"/>
          <a:ext cx="3973677" cy="548206"/>
        </a:xfrm>
        <a:prstGeom prst="rightArrow">
          <a:avLst>
            <a:gd name="adj1" fmla="val 75000"/>
            <a:gd name="adj2" fmla="val 5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28896F01-69AC-45E0-A703-7620A6C30775}">
      <dsp:nvSpPr>
        <dsp:cNvPr id="0" name=""/>
        <dsp:cNvSpPr/>
      </dsp:nvSpPr>
      <dsp:spPr>
        <a:xfrm>
          <a:off x="6477" y="4311953"/>
          <a:ext cx="2649118" cy="652425"/>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US" sz="900" kern="1200"/>
            <a:t>Verify that the est. considers the overall levels of microbial contamination as well as the reduction in contamination between pre- and post- chill as indicators of process control </a:t>
          </a:r>
        </a:p>
      </dsp:txBody>
      <dsp:txXfrm>
        <a:off x="38326" y="4343802"/>
        <a:ext cx="2585420" cy="588727"/>
      </dsp:txXfrm>
    </dsp:sp>
    <dsp:sp modelId="{D54FEAA3-28C4-4F6F-8F8E-60A1C1CD2336}">
      <dsp:nvSpPr>
        <dsp:cNvPr id="0" name=""/>
        <dsp:cNvSpPr/>
      </dsp:nvSpPr>
      <dsp:spPr>
        <a:xfrm>
          <a:off x="2654299" y="5062310"/>
          <a:ext cx="3981450" cy="548206"/>
        </a:xfrm>
        <a:prstGeom prst="rightArrow">
          <a:avLst>
            <a:gd name="adj1" fmla="val 75000"/>
            <a:gd name="adj2" fmla="val 50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noAutofit/>
        </a:bodyPr>
        <a:lstStyle/>
        <a:p>
          <a:pPr marL="57150" lvl="1" indent="-57150" algn="l" defTabSz="355600">
            <a:lnSpc>
              <a:spcPct val="90000"/>
            </a:lnSpc>
            <a:spcBef>
              <a:spcPct val="0"/>
            </a:spcBef>
            <a:spcAft>
              <a:spcPct val="15000"/>
            </a:spcAft>
            <a:buChar char="•"/>
          </a:pPr>
          <a:r>
            <a:rPr lang="en-US" sz="800" kern="1200"/>
            <a:t>Make these records available for IPP to review and retain these records for one year</a:t>
          </a:r>
        </a:p>
        <a:p>
          <a:pPr marL="57150" lvl="1" indent="-57150" algn="l" defTabSz="355600">
            <a:lnSpc>
              <a:spcPct val="90000"/>
            </a:lnSpc>
            <a:spcBef>
              <a:spcPct val="0"/>
            </a:spcBef>
            <a:spcAft>
              <a:spcPct val="15000"/>
            </a:spcAft>
            <a:buChar char="•"/>
          </a:pPr>
          <a:r>
            <a:rPr lang="en-US" sz="800" kern="1200"/>
            <a:t>Implements appropriate controls to ensure integrity of electronic data if records are matintained on computers </a:t>
          </a:r>
        </a:p>
      </dsp:txBody>
      <dsp:txXfrm>
        <a:off x="2654299" y="5130836"/>
        <a:ext cx="3775873" cy="411154"/>
      </dsp:txXfrm>
    </dsp:sp>
    <dsp:sp modelId="{D60601A4-6C2D-4D4A-B4DA-208061E282AF}">
      <dsp:nvSpPr>
        <dsp:cNvPr id="0" name=""/>
        <dsp:cNvSpPr/>
      </dsp:nvSpPr>
      <dsp:spPr>
        <a:xfrm>
          <a:off x="0" y="5049992"/>
          <a:ext cx="2654300" cy="548206"/>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t>Verify that the est. maintains daily records documenting the implementaion and monitoring of its procedures to prevent contamination  </a:t>
          </a:r>
        </a:p>
      </dsp:txBody>
      <dsp:txXfrm>
        <a:off x="26761" y="5076753"/>
        <a:ext cx="2600778" cy="494684"/>
      </dsp:txXfrm>
    </dsp:sp>
    <dsp:sp modelId="{BC966A06-6270-4AD4-A398-76E17292FC00}">
      <dsp:nvSpPr>
        <dsp:cNvPr id="0" name=""/>
        <dsp:cNvSpPr/>
      </dsp:nvSpPr>
      <dsp:spPr>
        <a:xfrm>
          <a:off x="2658188" y="5900454"/>
          <a:ext cx="3977561" cy="586202"/>
        </a:xfrm>
        <a:prstGeom prst="rightArrow">
          <a:avLst>
            <a:gd name="adj1" fmla="val 75000"/>
            <a:gd name="adj2" fmla="val 5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9150E8F8-EB80-42EE-B953-729C7C30069D}">
      <dsp:nvSpPr>
        <dsp:cNvPr id="0" name=""/>
        <dsp:cNvSpPr/>
      </dsp:nvSpPr>
      <dsp:spPr>
        <a:xfrm>
          <a:off x="9604" y="5720760"/>
          <a:ext cx="2651707" cy="957902"/>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US" sz="900" kern="1200"/>
            <a:t>Consider that a well-controlled process will normally show small to moderate variation around the desired result over time and may occasionally produce results well outside the normal range through random statistical variation </a:t>
          </a:r>
        </a:p>
      </dsp:txBody>
      <dsp:txXfrm>
        <a:off x="56365" y="5767521"/>
        <a:ext cx="2558185" cy="864380"/>
      </dsp:txXfrm>
    </dsp:sp>
    <dsp:sp modelId="{6964C4DB-DA0C-42FF-A802-3146D082EC62}">
      <dsp:nvSpPr>
        <dsp:cNvPr id="0" name=""/>
        <dsp:cNvSpPr/>
      </dsp:nvSpPr>
      <dsp:spPr>
        <a:xfrm>
          <a:off x="2645481" y="6528284"/>
          <a:ext cx="3977561" cy="1445054"/>
        </a:xfrm>
        <a:prstGeom prst="rightArrow">
          <a:avLst>
            <a:gd name="adj1" fmla="val 75000"/>
            <a:gd name="adj2" fmla="val 50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t>Sampling results exceed the ests. normal variation or upper control limit by a relatively large amound several times in quick succession - overwhelmed system </a:t>
          </a:r>
        </a:p>
        <a:p>
          <a:pPr marL="57150" lvl="1" indent="-57150" algn="l" defTabSz="400050">
            <a:lnSpc>
              <a:spcPct val="90000"/>
            </a:lnSpc>
            <a:spcBef>
              <a:spcPct val="0"/>
            </a:spcBef>
            <a:spcAft>
              <a:spcPct val="15000"/>
            </a:spcAft>
            <a:buChar char="•"/>
          </a:pPr>
          <a:r>
            <a:rPr lang="en-US" sz="900" kern="1200"/>
            <a:t>Sampling results begin to regularly exceed the ests. normal variation or upper control limit by relatively small amount - frequent or ongoing loss of control in on part of the system</a:t>
          </a:r>
        </a:p>
        <a:p>
          <a:pPr marL="57150" lvl="1" indent="-57150" algn="l" defTabSz="400050">
            <a:lnSpc>
              <a:spcPct val="90000"/>
            </a:lnSpc>
            <a:spcBef>
              <a:spcPct val="0"/>
            </a:spcBef>
            <a:spcAft>
              <a:spcPct val="15000"/>
            </a:spcAft>
            <a:buChar char="•"/>
          </a:pPr>
          <a:r>
            <a:rPr lang="en-US" sz="900" kern="1200"/>
            <a:t>  Sampling results show a trend of rising values over a relatively long period of time </a:t>
          </a:r>
        </a:p>
      </dsp:txBody>
      <dsp:txXfrm>
        <a:off x="2645481" y="6708916"/>
        <a:ext cx="3435666" cy="1083790"/>
      </dsp:txXfrm>
    </dsp:sp>
    <dsp:sp modelId="{D27BA5A8-1A7C-4FA0-971D-F91ADD2A3573}">
      <dsp:nvSpPr>
        <dsp:cNvPr id="0" name=""/>
        <dsp:cNvSpPr/>
      </dsp:nvSpPr>
      <dsp:spPr>
        <a:xfrm>
          <a:off x="18" y="6913081"/>
          <a:ext cx="2651707" cy="657414"/>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US" sz="900" kern="1200"/>
            <a:t>Trends in sampling results that indicate increasing variation or rising contamination levels can be signs that the establishment is not maintaining control </a:t>
          </a:r>
        </a:p>
      </dsp:txBody>
      <dsp:txXfrm>
        <a:off x="32110" y="6945173"/>
        <a:ext cx="2587523" cy="593230"/>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Codi - FSIS</dc:creator>
  <cp:keywords/>
  <dc:description/>
  <cp:lastModifiedBy>Daniel, Kenyatta</cp:lastModifiedBy>
  <cp:revision>2</cp:revision>
  <cp:lastPrinted>2020-02-10T16:17:00Z</cp:lastPrinted>
  <dcterms:created xsi:type="dcterms:W3CDTF">2023-11-06T15:50:00Z</dcterms:created>
  <dcterms:modified xsi:type="dcterms:W3CDTF">2023-11-06T15:50:00Z</dcterms:modified>
</cp:coreProperties>
</file>